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Times New Roman" w:cs="Times New Roman" w:eastAsia="Times New Roman" w:hAnsi="Times New Roman"/>
          <w:b/>
          <w:bCs/>
          <w:sz w:val="32"/>
          <w:szCs w:val="32"/>
        </w:rPr>
        <w:t xml:space="preserve">ПОЛИТИКА</w:t>
      </w:r>
    </w:p>
    <w:p>
      <w:pPr>
        <w:spacing w:after="240"/>
        <w:jc w:val="center"/>
      </w:pPr>
      <w:r>
        <w:rPr>
          <w:rFonts w:ascii="Times New Roman" w:cs="Times New Roman" w:eastAsia="Times New Roman" w:hAnsi="Times New Roman"/>
          <w:b/>
          <w:bCs/>
          <w:sz w:val="28"/>
          <w:szCs w:val="28"/>
        </w:rPr>
        <w:t xml:space="preserve">в отношении обработки персональных данных</w:t>
      </w:r>
    </w:p>
    <w:p>
      <w:pPr>
        <w:tabs>
          <w:tab w:val="right" w:pos="9026"/>
        </w:tabs>
        <w:spacing w:after="240"/>
      </w:pPr>
      <w:r>
        <w:rPr>
          <w:rFonts w:ascii="Times New Roman" w:cs="Times New Roman" w:eastAsia="Times New Roman" w:hAnsi="Times New Roman"/>
          <w:sz w:val="24"/>
          <w:szCs w:val="24"/>
        </w:rPr>
        <w:t xml:space="preserve">г. Москва</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 xml:space="preserve">Редакция от 02.07.2026 г.</w:t>
      </w:r>
    </w:p>
    <w:p>
      <w:pPr>
        <w:spacing w:after="160" w:before="240"/>
        <w:jc w:val="center"/>
      </w:pPr>
      <w:r>
        <w:rPr>
          <w:rFonts w:ascii="Times New Roman" w:cs="Times New Roman" w:eastAsia="Times New Roman" w:hAnsi="Times New Roman"/>
          <w:b/>
          <w:bCs/>
          <w:sz w:val="24"/>
          <w:szCs w:val="24"/>
        </w:rPr>
        <w:t xml:space="preserve">1. Общие положения</w:t>
      </w:r>
    </w:p>
    <w:p>
      <w:pPr>
        <w:spacing w:after="120" w:line="300" w:lineRule="auto"/>
        <w:jc w:val="both"/>
      </w:pPr>
      <w:r>
        <w:rPr>
          <w:rFonts w:ascii="Times New Roman" w:cs="Times New Roman" w:eastAsia="Times New Roman" w:hAnsi="Times New Roman"/>
          <w:b w:val="false"/>
          <w:bCs w:val="false"/>
          <w:i w:val="false"/>
          <w:iCs w:val="false"/>
          <w:sz w:val="24"/>
          <w:szCs w:val="24"/>
        </w:rPr>
        <w:t xml:space="preserve">Настоящая политика обработки персональных данных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Индивидуальным предпринимателем Кудиновым Георгием Александровичем, ОГРНИП 325774600803310, ИНН 502981108313 (далее — Оператор). В отношениях, регулируемых публичной офертой, размещенной по адресу https://goretvorecc.ru, Оператор именуется «Администрация»; для целей настоящей Политики понятия «Оператор» и «Администрация» обозначают одно и то же лицо.</w:t>
      </w:r>
    </w:p>
    <w:p>
      <w:pPr>
        <w:spacing w:after="120" w:line="300" w:lineRule="auto"/>
        <w:jc w:val="both"/>
      </w:pPr>
      <w:r>
        <w:rPr>
          <w:rFonts w:ascii="Times New Roman" w:cs="Times New Roman" w:eastAsia="Times New Roman" w:hAnsi="Times New Roman"/>
          <w:b/>
          <w:bCs/>
          <w:i w:val="false"/>
          <w:iCs w:val="false"/>
          <w:sz w:val="24"/>
          <w:szCs w:val="24"/>
        </w:rPr>
        <w:t xml:space="preserve">1.1. </w:t>
      </w:r>
      <w:r>
        <w:rPr>
          <w:rFonts w:ascii="Times New Roman" w:cs="Times New Roman" w:eastAsia="Times New Roman" w:hAnsi="Times New Roman"/>
          <w:b w:val="false"/>
          <w:bCs w:val="false"/>
          <w:i w:val="false"/>
          <w:iCs w:val="false"/>
          <w:sz w:val="24"/>
          <w:szCs w:val="24"/>
        </w:rPr>
        <w:t xml:space="preserve">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pPr>
        <w:spacing w:after="120" w:line="300" w:lineRule="auto"/>
        <w:jc w:val="both"/>
      </w:pPr>
      <w:r>
        <w:rPr>
          <w:rFonts w:ascii="Times New Roman" w:cs="Times New Roman" w:eastAsia="Times New Roman" w:hAnsi="Times New Roman"/>
          <w:b/>
          <w:bCs/>
          <w:i w:val="false"/>
          <w:iCs w:val="false"/>
          <w:sz w:val="24"/>
          <w:szCs w:val="24"/>
        </w:rPr>
        <w:t xml:space="preserve">1.2. </w:t>
      </w:r>
      <w:r>
        <w:rPr>
          <w:rFonts w:ascii="Times New Roman" w:cs="Times New Roman" w:eastAsia="Times New Roman" w:hAnsi="Times New Roman"/>
          <w:b w:val="false"/>
          <w:bCs w:val="false"/>
          <w:i w:val="false"/>
          <w:iCs w:val="false"/>
          <w:sz w:val="24"/>
          <w:szCs w:val="24"/>
        </w:rPr>
        <w:t xml:space="preserve">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https://goretvorecc.ru (далее также — Сервис).</w:t>
      </w:r>
    </w:p>
    <w:p>
      <w:pPr>
        <w:spacing w:after="160" w:before="240"/>
        <w:jc w:val="center"/>
      </w:pPr>
      <w:r>
        <w:rPr>
          <w:rFonts w:ascii="Times New Roman" w:cs="Times New Roman" w:eastAsia="Times New Roman" w:hAnsi="Times New Roman"/>
          <w:b/>
          <w:bCs/>
          <w:sz w:val="24"/>
          <w:szCs w:val="24"/>
        </w:rPr>
        <w:t xml:space="preserve">2. Основные понятия, используемые в Политике</w:t>
      </w:r>
    </w:p>
    <w:p>
      <w:pPr>
        <w:spacing w:after="120" w:line="300" w:lineRule="auto"/>
        <w:jc w:val="both"/>
      </w:pPr>
      <w:r>
        <w:rPr>
          <w:rFonts w:ascii="Times New Roman" w:cs="Times New Roman" w:eastAsia="Times New Roman" w:hAnsi="Times New Roman"/>
          <w:b/>
          <w:bCs/>
          <w:i w:val="false"/>
          <w:iCs w:val="false"/>
          <w:sz w:val="24"/>
          <w:szCs w:val="24"/>
        </w:rPr>
        <w:t xml:space="preserve">2.1. </w:t>
      </w:r>
      <w:r>
        <w:rPr>
          <w:rFonts w:ascii="Times New Roman" w:cs="Times New Roman" w:eastAsia="Times New Roman" w:hAnsi="Times New Roman"/>
          <w:b w:val="false"/>
          <w:bCs w:val="false"/>
          <w:i w:val="false"/>
          <w:iCs w:val="false"/>
          <w:sz w:val="24"/>
          <w:szCs w:val="24"/>
        </w:rPr>
        <w:t xml:space="preserve">Автоматизированная обработка персональных данных — обработка персональных данных с помощью средств вычислительной техники.</w:t>
      </w:r>
    </w:p>
    <w:p>
      <w:pPr>
        <w:spacing w:after="120" w:line="300" w:lineRule="auto"/>
        <w:jc w:val="both"/>
      </w:pPr>
      <w:r>
        <w:rPr>
          <w:rFonts w:ascii="Times New Roman" w:cs="Times New Roman" w:eastAsia="Times New Roman" w:hAnsi="Times New Roman"/>
          <w:b/>
          <w:bCs/>
          <w:i w:val="false"/>
          <w:iCs w:val="false"/>
          <w:sz w:val="24"/>
          <w:szCs w:val="24"/>
        </w:rPr>
        <w:t xml:space="preserve">2.2. </w:t>
      </w:r>
      <w:r>
        <w:rPr>
          <w:rFonts w:ascii="Times New Roman" w:cs="Times New Roman" w:eastAsia="Times New Roman" w:hAnsi="Times New Roman"/>
          <w:b w:val="false"/>
          <w:bCs w:val="false"/>
          <w:i w:val="false"/>
          <w:iCs w:val="false"/>
          <w:sz w:val="24"/>
          <w:szCs w:val="24"/>
        </w:rPr>
        <w:t xml:space="preserve">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pPr>
        <w:spacing w:after="120" w:line="300" w:lineRule="auto"/>
        <w:jc w:val="both"/>
      </w:pPr>
      <w:r>
        <w:rPr>
          <w:rFonts w:ascii="Times New Roman" w:cs="Times New Roman" w:eastAsia="Times New Roman" w:hAnsi="Times New Roman"/>
          <w:b/>
          <w:bCs/>
          <w:i w:val="false"/>
          <w:iCs w:val="false"/>
          <w:sz w:val="24"/>
          <w:szCs w:val="24"/>
        </w:rPr>
        <w:t xml:space="preserve">2.3. </w:t>
      </w:r>
      <w:r>
        <w:rPr>
          <w:rFonts w:ascii="Times New Roman" w:cs="Times New Roman" w:eastAsia="Times New Roman" w:hAnsi="Times New Roman"/>
          <w:b w:val="false"/>
          <w:bCs w:val="false"/>
          <w:i w:val="false"/>
          <w:iCs w:val="false"/>
          <w:sz w:val="24"/>
          <w:szCs w:val="24"/>
        </w:rPr>
        <w:t xml:space="preserve">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https://goretvorecc.ru.</w:t>
      </w:r>
    </w:p>
    <w:p>
      <w:pPr>
        <w:spacing w:after="120" w:line="300" w:lineRule="auto"/>
        <w:jc w:val="both"/>
      </w:pPr>
      <w:r>
        <w:rPr>
          <w:rFonts w:ascii="Times New Roman" w:cs="Times New Roman" w:eastAsia="Times New Roman" w:hAnsi="Times New Roman"/>
          <w:b/>
          <w:bCs/>
          <w:i w:val="false"/>
          <w:iCs w:val="false"/>
          <w:sz w:val="24"/>
          <w:szCs w:val="24"/>
        </w:rPr>
        <w:t xml:space="preserve">2.4. </w:t>
      </w:r>
      <w:r>
        <w:rPr>
          <w:rFonts w:ascii="Times New Roman" w:cs="Times New Roman" w:eastAsia="Times New Roman" w:hAnsi="Times New Roman"/>
          <w:b w:val="false"/>
          <w:bCs w:val="false"/>
          <w:i w:val="false"/>
          <w:iCs w:val="false"/>
          <w:sz w:val="24"/>
          <w:szCs w:val="24"/>
        </w:rPr>
        <w:t xml:space="preserve">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pPr>
        <w:spacing w:after="120" w:line="300" w:lineRule="auto"/>
        <w:jc w:val="both"/>
      </w:pPr>
      <w:r>
        <w:rPr>
          <w:rFonts w:ascii="Times New Roman" w:cs="Times New Roman" w:eastAsia="Times New Roman" w:hAnsi="Times New Roman"/>
          <w:b/>
          <w:bCs/>
          <w:i w:val="false"/>
          <w:iCs w:val="false"/>
          <w:sz w:val="24"/>
          <w:szCs w:val="24"/>
        </w:rPr>
        <w:t xml:space="preserve">2.5. </w:t>
      </w:r>
      <w:r>
        <w:rPr>
          <w:rFonts w:ascii="Times New Roman" w:cs="Times New Roman" w:eastAsia="Times New Roman" w:hAnsi="Times New Roman"/>
          <w:b w:val="false"/>
          <w:bCs w:val="false"/>
          <w:i w:val="false"/>
          <w:iCs w:val="false"/>
          <w:sz w:val="24"/>
          <w:szCs w:val="24"/>
        </w:rPr>
        <w:t xml:space="preserve">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pPr>
        <w:spacing w:after="120" w:line="300" w:lineRule="auto"/>
        <w:jc w:val="both"/>
      </w:pPr>
      <w:r>
        <w:rPr>
          <w:rFonts w:ascii="Times New Roman" w:cs="Times New Roman" w:eastAsia="Times New Roman" w:hAnsi="Times New Roman"/>
          <w:b/>
          <w:bCs/>
          <w:i w:val="false"/>
          <w:iCs w:val="false"/>
          <w:sz w:val="24"/>
          <w:szCs w:val="24"/>
        </w:rPr>
        <w:t xml:space="preserve">2.6. </w:t>
      </w:r>
      <w:r>
        <w:rPr>
          <w:rFonts w:ascii="Times New Roman" w:cs="Times New Roman" w:eastAsia="Times New Roman" w:hAnsi="Times New Roman"/>
          <w:b w:val="false"/>
          <w:bCs w:val="false"/>
          <w:i w:val="false"/>
          <w:iCs w:val="false"/>
          <w:sz w:val="24"/>
          <w:szCs w:val="24"/>
        </w:rPr>
        <w:t xml:space="preserve">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pPr>
        <w:spacing w:after="120" w:line="300" w:lineRule="auto"/>
        <w:jc w:val="both"/>
      </w:pPr>
      <w:r>
        <w:rPr>
          <w:rFonts w:ascii="Times New Roman" w:cs="Times New Roman" w:eastAsia="Times New Roman" w:hAnsi="Times New Roman"/>
          <w:b/>
          <w:bCs/>
          <w:i w:val="false"/>
          <w:iCs w:val="false"/>
          <w:sz w:val="24"/>
          <w:szCs w:val="24"/>
        </w:rPr>
        <w:t xml:space="preserve">2.7. </w:t>
      </w:r>
      <w:r>
        <w:rPr>
          <w:rFonts w:ascii="Times New Roman" w:cs="Times New Roman" w:eastAsia="Times New Roman" w:hAnsi="Times New Roman"/>
          <w:b w:val="false"/>
          <w:bCs w:val="false"/>
          <w:i w:val="false"/>
          <w:iCs w:val="false"/>
          <w:sz w:val="24"/>
          <w:szCs w:val="24"/>
        </w:rPr>
        <w:t xml:space="preserve">Оператор — государственный орган, муниципальный орган, юридическое или физическое лицо, самостоятельно или совместно с другими лицами организующие и/или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pPr>
        <w:spacing w:after="120" w:line="300" w:lineRule="auto"/>
        <w:jc w:val="both"/>
      </w:pPr>
      <w:r>
        <w:rPr>
          <w:rFonts w:ascii="Times New Roman" w:cs="Times New Roman" w:eastAsia="Times New Roman" w:hAnsi="Times New Roman"/>
          <w:b/>
          <w:bCs/>
          <w:i w:val="false"/>
          <w:iCs w:val="false"/>
          <w:sz w:val="24"/>
          <w:szCs w:val="24"/>
        </w:rPr>
        <w:t xml:space="preserve">2.8. </w:t>
      </w:r>
      <w:r>
        <w:rPr>
          <w:rFonts w:ascii="Times New Roman" w:cs="Times New Roman" w:eastAsia="Times New Roman" w:hAnsi="Times New Roman"/>
          <w:b w:val="false"/>
          <w:bCs w:val="false"/>
          <w:i w:val="false"/>
          <w:iCs w:val="false"/>
          <w:sz w:val="24"/>
          <w:szCs w:val="24"/>
        </w:rPr>
        <w:t xml:space="preserve">Персональные данные — любая информация, относящаяся прямо или косвенно к определенному или определяемому Пользователю веб-сайта https://goretvorecc.ru.</w:t>
      </w:r>
    </w:p>
    <w:p>
      <w:pPr>
        <w:spacing w:after="120" w:line="300" w:lineRule="auto"/>
        <w:jc w:val="both"/>
      </w:pPr>
      <w:r>
        <w:rPr>
          <w:rFonts w:ascii="Times New Roman" w:cs="Times New Roman" w:eastAsia="Times New Roman" w:hAnsi="Times New Roman"/>
          <w:b/>
          <w:bCs/>
          <w:i w:val="false"/>
          <w:iCs w:val="false"/>
          <w:sz w:val="24"/>
          <w:szCs w:val="24"/>
        </w:rPr>
        <w:t xml:space="preserve">2.9. </w:t>
      </w:r>
      <w:r>
        <w:rPr>
          <w:rFonts w:ascii="Times New Roman" w:cs="Times New Roman" w:eastAsia="Times New Roman" w:hAnsi="Times New Roman"/>
          <w:b w:val="false"/>
          <w:bCs w:val="false"/>
          <w:i w:val="false"/>
          <w:iCs w:val="false"/>
          <w:sz w:val="24"/>
          <w:szCs w:val="24"/>
        </w:rPr>
        <w:t xml:space="preserve">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pPr>
        <w:spacing w:after="120" w:line="300" w:lineRule="auto"/>
        <w:jc w:val="both"/>
      </w:pPr>
      <w:r>
        <w:rPr>
          <w:rFonts w:ascii="Times New Roman" w:cs="Times New Roman" w:eastAsia="Times New Roman" w:hAnsi="Times New Roman"/>
          <w:b/>
          <w:bCs/>
          <w:i w:val="false"/>
          <w:iCs w:val="false"/>
          <w:sz w:val="24"/>
          <w:szCs w:val="24"/>
        </w:rPr>
        <w:t xml:space="preserve">2.10. </w:t>
      </w:r>
      <w:r>
        <w:rPr>
          <w:rFonts w:ascii="Times New Roman" w:cs="Times New Roman" w:eastAsia="Times New Roman" w:hAnsi="Times New Roman"/>
          <w:b w:val="false"/>
          <w:bCs w:val="false"/>
          <w:i w:val="false"/>
          <w:iCs w:val="false"/>
          <w:sz w:val="24"/>
          <w:szCs w:val="24"/>
        </w:rPr>
        <w:t xml:space="preserve">Пользователь — любой посетитель веб-сайта https://goretvorecc.ru, в том числе лицо, заключившее с Оператором (Администрацией) договор на условиях публичной оферты, размещенной на Веб-сайте.</w:t>
      </w:r>
    </w:p>
    <w:p>
      <w:pPr>
        <w:spacing w:after="120" w:line="300" w:lineRule="auto"/>
        <w:jc w:val="both"/>
      </w:pPr>
      <w:r>
        <w:rPr>
          <w:rFonts w:ascii="Times New Roman" w:cs="Times New Roman" w:eastAsia="Times New Roman" w:hAnsi="Times New Roman"/>
          <w:b/>
          <w:bCs/>
          <w:i w:val="false"/>
          <w:iCs w:val="false"/>
          <w:sz w:val="24"/>
          <w:szCs w:val="24"/>
        </w:rPr>
        <w:t xml:space="preserve">2.11. </w:t>
      </w:r>
      <w:r>
        <w:rPr>
          <w:rFonts w:ascii="Times New Roman" w:cs="Times New Roman" w:eastAsia="Times New Roman" w:hAnsi="Times New Roman"/>
          <w:b w:val="false"/>
          <w:bCs w:val="false"/>
          <w:i w:val="false"/>
          <w:iCs w:val="false"/>
          <w:sz w:val="24"/>
          <w:szCs w:val="24"/>
        </w:rPr>
        <w:t xml:space="preserve">Предоставление персональных данных — действия, направленные на раскрытие персональных данных определенному лицу или определенному кругу лиц.</w:t>
      </w:r>
    </w:p>
    <w:p>
      <w:pPr>
        <w:spacing w:after="120" w:line="300" w:lineRule="auto"/>
        <w:jc w:val="both"/>
      </w:pPr>
      <w:r>
        <w:rPr>
          <w:rFonts w:ascii="Times New Roman" w:cs="Times New Roman" w:eastAsia="Times New Roman" w:hAnsi="Times New Roman"/>
          <w:b/>
          <w:bCs/>
          <w:i w:val="false"/>
          <w:iCs w:val="false"/>
          <w:sz w:val="24"/>
          <w:szCs w:val="24"/>
        </w:rPr>
        <w:t xml:space="preserve">2.12. </w:t>
      </w:r>
      <w:r>
        <w:rPr>
          <w:rFonts w:ascii="Times New Roman" w:cs="Times New Roman" w:eastAsia="Times New Roman" w:hAnsi="Times New Roman"/>
          <w:b w:val="false"/>
          <w:bCs w:val="false"/>
          <w:i w:val="false"/>
          <w:iCs w:val="false"/>
          <w:sz w:val="24"/>
          <w:szCs w:val="24"/>
        </w:rPr>
        <w:t xml:space="preserve">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pPr>
        <w:spacing w:after="120" w:line="300" w:lineRule="auto"/>
        <w:jc w:val="both"/>
      </w:pPr>
      <w:r>
        <w:rPr>
          <w:rFonts w:ascii="Times New Roman" w:cs="Times New Roman" w:eastAsia="Times New Roman" w:hAnsi="Times New Roman"/>
          <w:b/>
          <w:bCs/>
          <w:i w:val="false"/>
          <w:iCs w:val="false"/>
          <w:sz w:val="24"/>
          <w:szCs w:val="24"/>
        </w:rPr>
        <w:t xml:space="preserve">2.13. </w:t>
      </w:r>
      <w:r>
        <w:rPr>
          <w:rFonts w:ascii="Times New Roman" w:cs="Times New Roman" w:eastAsia="Times New Roman" w:hAnsi="Times New Roman"/>
          <w:b w:val="false"/>
          <w:bCs w:val="false"/>
          <w:i w:val="false"/>
          <w:iCs w:val="false"/>
          <w:sz w:val="24"/>
          <w:szCs w:val="24"/>
        </w:rPr>
        <w:t xml:space="preserve">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pPr>
        <w:spacing w:after="120" w:line="300" w:lineRule="auto"/>
        <w:jc w:val="both"/>
      </w:pPr>
      <w:r>
        <w:rPr>
          <w:rFonts w:ascii="Times New Roman" w:cs="Times New Roman" w:eastAsia="Times New Roman" w:hAnsi="Times New Roman"/>
          <w:b/>
          <w:bCs/>
          <w:i w:val="false"/>
          <w:iCs w:val="false"/>
          <w:sz w:val="24"/>
          <w:szCs w:val="24"/>
        </w:rPr>
        <w:t xml:space="preserve">2.14. </w:t>
      </w:r>
      <w:r>
        <w:rPr>
          <w:rFonts w:ascii="Times New Roman" w:cs="Times New Roman" w:eastAsia="Times New Roman" w:hAnsi="Times New Roman"/>
          <w:b w:val="false"/>
          <w:bCs w:val="false"/>
          <w:i w:val="false"/>
          <w:iCs w:val="false"/>
          <w:sz w:val="24"/>
          <w:szCs w:val="24"/>
        </w:rPr>
        <w:t xml:space="preserve">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w:t>
      </w:r>
    </w:p>
    <w:p>
      <w:pPr>
        <w:spacing w:after="160" w:before="240"/>
        <w:jc w:val="center"/>
      </w:pPr>
      <w:r>
        <w:rPr>
          <w:rFonts w:ascii="Times New Roman" w:cs="Times New Roman" w:eastAsia="Times New Roman" w:hAnsi="Times New Roman"/>
          <w:b/>
          <w:bCs/>
          <w:sz w:val="24"/>
          <w:szCs w:val="24"/>
        </w:rPr>
        <w:t xml:space="preserve">3. Основные права и обязанности Оператора</w:t>
      </w:r>
    </w:p>
    <w:p>
      <w:pPr>
        <w:spacing w:after="120" w:line="300" w:lineRule="auto"/>
        <w:jc w:val="both"/>
      </w:pPr>
      <w:r>
        <w:rPr>
          <w:rFonts w:ascii="Times New Roman" w:cs="Times New Roman" w:eastAsia="Times New Roman" w:hAnsi="Times New Roman"/>
          <w:b/>
          <w:bCs/>
          <w:i w:val="false"/>
          <w:iCs w:val="false"/>
          <w:sz w:val="24"/>
          <w:szCs w:val="24"/>
        </w:rPr>
        <w:t xml:space="preserve">3.1. </w:t>
      </w:r>
      <w:r>
        <w:rPr>
          <w:rFonts w:ascii="Times New Roman" w:cs="Times New Roman" w:eastAsia="Times New Roman" w:hAnsi="Times New Roman"/>
          <w:b w:val="false"/>
          <w:bCs w:val="false"/>
          <w:i w:val="false"/>
          <w:iCs w:val="false"/>
          <w:sz w:val="24"/>
          <w:szCs w:val="24"/>
        </w:rPr>
        <w:t xml:space="preserve">Оператор имеет право:</w:t>
      </w:r>
    </w:p>
    <w:p>
      <w:pPr>
        <w:spacing w:after="120" w:line="300" w:lineRule="auto"/>
        <w:ind w:left="425"/>
        <w:jc w:val="both"/>
      </w:pPr>
      <w:r>
        <w:rPr>
          <w:rFonts w:ascii="Times New Roman" w:cs="Times New Roman" w:eastAsia="Times New Roman" w:hAnsi="Times New Roman"/>
          <w:b w:val="false"/>
          <w:bCs w:val="false"/>
          <w:i w:val="false"/>
          <w:iCs w:val="false"/>
          <w:sz w:val="24"/>
          <w:szCs w:val="24"/>
        </w:rPr>
        <w:t xml:space="preserve">— получать от субъекта персональных данных достоверные информацию и/или документы, содержащие персональные данные;</w:t>
      </w:r>
    </w:p>
    <w:p>
      <w:pPr>
        <w:spacing w:after="120" w:line="300" w:lineRule="auto"/>
        <w:ind w:left="425"/>
        <w:jc w:val="both"/>
      </w:pPr>
      <w:r>
        <w:rPr>
          <w:rFonts w:ascii="Times New Roman" w:cs="Times New Roman" w:eastAsia="Times New Roman" w:hAnsi="Times New Roman"/>
          <w:b w:val="false"/>
          <w:bCs w:val="false"/>
          <w:i w:val="false"/>
          <w:iCs w:val="false"/>
          <w:sz w:val="24"/>
          <w:szCs w:val="24"/>
        </w:rPr>
        <w:t xml:space="preserve">— 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pPr>
        <w:spacing w:after="120" w:line="300" w:lineRule="auto"/>
        <w:ind w:left="425"/>
        <w:jc w:val="both"/>
      </w:pPr>
      <w:r>
        <w:rPr>
          <w:rFonts w:ascii="Times New Roman" w:cs="Times New Roman" w:eastAsia="Times New Roman" w:hAnsi="Times New Roman"/>
          <w:b w:val="false"/>
          <w:bCs w:val="false"/>
          <w:i w:val="false"/>
          <w:iCs w:val="false"/>
          <w:sz w:val="24"/>
          <w:szCs w:val="24"/>
        </w:rPr>
        <w:t xml:space="preserve">—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pPr>
        <w:spacing w:after="120" w:line="300" w:lineRule="auto"/>
        <w:jc w:val="both"/>
      </w:pPr>
      <w:r>
        <w:rPr>
          <w:rFonts w:ascii="Times New Roman" w:cs="Times New Roman" w:eastAsia="Times New Roman" w:hAnsi="Times New Roman"/>
          <w:b/>
          <w:bCs/>
          <w:i w:val="false"/>
          <w:iCs w:val="false"/>
          <w:sz w:val="24"/>
          <w:szCs w:val="24"/>
        </w:rPr>
        <w:t xml:space="preserve">3.2. </w:t>
      </w:r>
      <w:r>
        <w:rPr>
          <w:rFonts w:ascii="Times New Roman" w:cs="Times New Roman" w:eastAsia="Times New Roman" w:hAnsi="Times New Roman"/>
          <w:b w:val="false"/>
          <w:bCs w:val="false"/>
          <w:i w:val="false"/>
          <w:iCs w:val="false"/>
          <w:sz w:val="24"/>
          <w:szCs w:val="24"/>
        </w:rPr>
        <w:t xml:space="preserve">Оператор обязан:</w:t>
      </w:r>
    </w:p>
    <w:p>
      <w:pPr>
        <w:spacing w:after="120" w:line="300" w:lineRule="auto"/>
        <w:ind w:left="425"/>
        <w:jc w:val="both"/>
      </w:pPr>
      <w:r>
        <w:rPr>
          <w:rFonts w:ascii="Times New Roman" w:cs="Times New Roman" w:eastAsia="Times New Roman" w:hAnsi="Times New Roman"/>
          <w:b w:val="false"/>
          <w:bCs w:val="false"/>
          <w:i w:val="false"/>
          <w:iCs w:val="false"/>
          <w:sz w:val="24"/>
          <w:szCs w:val="24"/>
        </w:rPr>
        <w:t xml:space="preserve">— предоставлять субъекту персональных данных по его просьбе информацию, касающуюся обработки его персональных данных;</w:t>
      </w:r>
    </w:p>
    <w:p>
      <w:pPr>
        <w:spacing w:after="120" w:line="300" w:lineRule="auto"/>
        <w:ind w:left="425"/>
        <w:jc w:val="both"/>
      </w:pPr>
      <w:r>
        <w:rPr>
          <w:rFonts w:ascii="Times New Roman" w:cs="Times New Roman" w:eastAsia="Times New Roman" w:hAnsi="Times New Roman"/>
          <w:b w:val="false"/>
          <w:bCs w:val="false"/>
          <w:i w:val="false"/>
          <w:iCs w:val="false"/>
          <w:sz w:val="24"/>
          <w:szCs w:val="24"/>
        </w:rPr>
        <w:t xml:space="preserve">— организовывать обработку персональных данных в порядке, установленном действующим законодательством РФ;</w:t>
      </w:r>
    </w:p>
    <w:p>
      <w:pPr>
        <w:spacing w:after="120" w:line="300" w:lineRule="auto"/>
        <w:ind w:left="425"/>
        <w:jc w:val="both"/>
      </w:pPr>
      <w:r>
        <w:rPr>
          <w:rFonts w:ascii="Times New Roman" w:cs="Times New Roman" w:eastAsia="Times New Roman" w:hAnsi="Times New Roman"/>
          <w:b w:val="false"/>
          <w:bCs w:val="false"/>
          <w:i w:val="false"/>
          <w:iCs w:val="false"/>
          <w:sz w:val="24"/>
          <w:szCs w:val="24"/>
        </w:rPr>
        <w:t xml:space="preserve">—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pPr>
        <w:spacing w:after="120" w:line="300" w:lineRule="auto"/>
        <w:ind w:left="425"/>
        <w:jc w:val="both"/>
      </w:pPr>
      <w:r>
        <w:rPr>
          <w:rFonts w:ascii="Times New Roman" w:cs="Times New Roman" w:eastAsia="Times New Roman" w:hAnsi="Times New Roman"/>
          <w:b w:val="false"/>
          <w:bCs w:val="false"/>
          <w:i w:val="false"/>
          <w:iCs w:val="false"/>
          <w:sz w:val="24"/>
          <w:szCs w:val="24"/>
        </w:rPr>
        <w:t xml:space="preserve">— 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w:t>
      </w:r>
    </w:p>
    <w:p>
      <w:pPr>
        <w:spacing w:after="120" w:line="300" w:lineRule="auto"/>
        <w:ind w:left="425"/>
        <w:jc w:val="both"/>
      </w:pPr>
      <w:r>
        <w:rPr>
          <w:rFonts w:ascii="Times New Roman" w:cs="Times New Roman" w:eastAsia="Times New Roman" w:hAnsi="Times New Roman"/>
          <w:b w:val="false"/>
          <w:bCs w:val="false"/>
          <w:i w:val="false"/>
          <w:iCs w:val="false"/>
          <w:sz w:val="24"/>
          <w:szCs w:val="24"/>
        </w:rPr>
        <w:t xml:space="preserve">— публиковать или иным образом обеспечивать неограниченный доступ к настоящей Политике в отношении обработки персональных данных;</w:t>
      </w:r>
    </w:p>
    <w:p>
      <w:pPr>
        <w:spacing w:after="120" w:line="300" w:lineRule="auto"/>
        <w:ind w:left="425"/>
        <w:jc w:val="both"/>
      </w:pPr>
      <w:r>
        <w:rPr>
          <w:rFonts w:ascii="Times New Roman" w:cs="Times New Roman" w:eastAsia="Times New Roman" w:hAnsi="Times New Roman"/>
          <w:b w:val="false"/>
          <w:bCs w:val="false"/>
          <w:i w:val="false"/>
          <w:iCs w:val="false"/>
          <w:sz w:val="24"/>
          <w:szCs w:val="24"/>
        </w:rPr>
        <w:t xml:space="preserve">—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pPr>
        <w:spacing w:after="120" w:line="300" w:lineRule="auto"/>
        <w:ind w:left="425"/>
        <w:jc w:val="both"/>
      </w:pPr>
      <w:r>
        <w:rPr>
          <w:rFonts w:ascii="Times New Roman" w:cs="Times New Roman" w:eastAsia="Times New Roman" w:hAnsi="Times New Roman"/>
          <w:b w:val="false"/>
          <w:bCs w:val="false"/>
          <w:i w:val="false"/>
          <w:iCs w:val="false"/>
          <w:sz w:val="24"/>
          <w:szCs w:val="24"/>
        </w:rPr>
        <w:t xml:space="preserve">—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pPr>
        <w:spacing w:after="120" w:line="300" w:lineRule="auto"/>
        <w:ind w:left="425"/>
        <w:jc w:val="both"/>
      </w:pPr>
      <w:r>
        <w:rPr>
          <w:rFonts w:ascii="Times New Roman" w:cs="Times New Roman" w:eastAsia="Times New Roman" w:hAnsi="Times New Roman"/>
          <w:b w:val="false"/>
          <w:bCs w:val="false"/>
          <w:i w:val="false"/>
          <w:iCs w:val="false"/>
          <w:sz w:val="24"/>
          <w:szCs w:val="24"/>
        </w:rPr>
        <w:t xml:space="preserve">— исполнять иные обязанности, предусмотренные Законом о персональных данных.</w:t>
      </w:r>
    </w:p>
    <w:p>
      <w:pPr>
        <w:spacing w:after="160" w:before="240"/>
        <w:jc w:val="center"/>
      </w:pPr>
      <w:r>
        <w:rPr>
          <w:rFonts w:ascii="Times New Roman" w:cs="Times New Roman" w:eastAsia="Times New Roman" w:hAnsi="Times New Roman"/>
          <w:b/>
          <w:bCs/>
          <w:sz w:val="24"/>
          <w:szCs w:val="24"/>
        </w:rPr>
        <w:t xml:space="preserve">4. Основные права и обязанности субъектов персональных данных</w:t>
      </w:r>
    </w:p>
    <w:p>
      <w:pPr>
        <w:spacing w:after="120" w:line="300" w:lineRule="auto"/>
        <w:jc w:val="both"/>
      </w:pPr>
      <w:r>
        <w:rPr>
          <w:rFonts w:ascii="Times New Roman" w:cs="Times New Roman" w:eastAsia="Times New Roman" w:hAnsi="Times New Roman"/>
          <w:b/>
          <w:bCs/>
          <w:i w:val="false"/>
          <w:iCs w:val="false"/>
          <w:sz w:val="24"/>
          <w:szCs w:val="24"/>
        </w:rPr>
        <w:t xml:space="preserve">4.1. </w:t>
      </w:r>
      <w:r>
        <w:rPr>
          <w:rFonts w:ascii="Times New Roman" w:cs="Times New Roman" w:eastAsia="Times New Roman" w:hAnsi="Times New Roman"/>
          <w:b w:val="false"/>
          <w:bCs w:val="false"/>
          <w:i w:val="false"/>
          <w:iCs w:val="false"/>
          <w:sz w:val="24"/>
          <w:szCs w:val="24"/>
        </w:rPr>
        <w:t xml:space="preserve">Субъекты персональных данных имеют право:</w:t>
      </w:r>
    </w:p>
    <w:p>
      <w:pPr>
        <w:spacing w:after="120" w:line="300" w:lineRule="auto"/>
        <w:ind w:left="425"/>
        <w:jc w:val="both"/>
      </w:pPr>
      <w:r>
        <w:rPr>
          <w:rFonts w:ascii="Times New Roman" w:cs="Times New Roman" w:eastAsia="Times New Roman" w:hAnsi="Times New Roman"/>
          <w:b w:val="false"/>
          <w:bCs w:val="false"/>
          <w:i w:val="false"/>
          <w:iCs w:val="false"/>
          <w:sz w:val="24"/>
          <w:szCs w:val="24"/>
        </w:rPr>
        <w:t xml:space="preserve">— получать информацию, касающуюся обработки их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pPr>
        <w:spacing w:after="120" w:line="300" w:lineRule="auto"/>
        <w:ind w:left="425"/>
        <w:jc w:val="both"/>
      </w:pPr>
      <w:r>
        <w:rPr>
          <w:rFonts w:ascii="Times New Roman" w:cs="Times New Roman" w:eastAsia="Times New Roman" w:hAnsi="Times New Roman"/>
          <w:b w:val="false"/>
          <w:bCs w:val="false"/>
          <w:i w:val="false"/>
          <w:iCs w:val="false"/>
          <w:sz w:val="24"/>
          <w:szCs w:val="24"/>
        </w:rPr>
        <w:t xml:space="preserve">— требовать от Оператора уточнения их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pPr>
        <w:spacing w:after="120" w:line="300" w:lineRule="auto"/>
        <w:ind w:left="425"/>
        <w:jc w:val="both"/>
      </w:pPr>
      <w:r>
        <w:rPr>
          <w:rFonts w:ascii="Times New Roman" w:cs="Times New Roman" w:eastAsia="Times New Roman" w:hAnsi="Times New Roman"/>
          <w:b w:val="false"/>
          <w:bCs w:val="false"/>
          <w:i w:val="false"/>
          <w:iCs w:val="false"/>
          <w:sz w:val="24"/>
          <w:szCs w:val="24"/>
        </w:rPr>
        <w:t xml:space="preserve">— выдвигать условие предварительного согласия при обработке персональных данных в целях продвижения на рынке товаров, работ и услуг;</w:t>
      </w:r>
    </w:p>
    <w:p>
      <w:pPr>
        <w:spacing w:after="120" w:line="300" w:lineRule="auto"/>
        <w:ind w:left="425"/>
        <w:jc w:val="both"/>
      </w:pPr>
      <w:r>
        <w:rPr>
          <w:rFonts w:ascii="Times New Roman" w:cs="Times New Roman" w:eastAsia="Times New Roman" w:hAnsi="Times New Roman"/>
          <w:b w:val="false"/>
          <w:bCs w:val="false"/>
          <w:i w:val="false"/>
          <w:iCs w:val="false"/>
          <w:sz w:val="24"/>
          <w:szCs w:val="24"/>
        </w:rPr>
        <w:t xml:space="preserve">— на отзыв согласия на обработку персональных данных, а также на направление требования о прекращении обработки персональных данных;</w:t>
      </w:r>
    </w:p>
    <w:p>
      <w:pPr>
        <w:spacing w:after="120" w:line="300" w:lineRule="auto"/>
        <w:ind w:left="425"/>
        <w:jc w:val="both"/>
      </w:pPr>
      <w:r>
        <w:rPr>
          <w:rFonts w:ascii="Times New Roman" w:cs="Times New Roman" w:eastAsia="Times New Roman" w:hAnsi="Times New Roman"/>
          <w:b w:val="false"/>
          <w:bCs w:val="false"/>
          <w:i w:val="false"/>
          <w:iCs w:val="false"/>
          <w:sz w:val="24"/>
          <w:szCs w:val="24"/>
        </w:rPr>
        <w:t xml:space="preserve">—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их персональных данных;</w:t>
      </w:r>
    </w:p>
    <w:p>
      <w:pPr>
        <w:spacing w:after="120" w:line="300" w:lineRule="auto"/>
        <w:ind w:left="425"/>
        <w:jc w:val="both"/>
      </w:pPr>
      <w:r>
        <w:rPr>
          <w:rFonts w:ascii="Times New Roman" w:cs="Times New Roman" w:eastAsia="Times New Roman" w:hAnsi="Times New Roman"/>
          <w:b w:val="false"/>
          <w:bCs w:val="false"/>
          <w:i w:val="false"/>
          <w:iCs w:val="false"/>
          <w:sz w:val="24"/>
          <w:szCs w:val="24"/>
        </w:rPr>
        <w:t xml:space="preserve">— на осуществление иных прав, предусмотренных законодательством РФ.</w:t>
      </w:r>
    </w:p>
    <w:p>
      <w:pPr>
        <w:spacing w:after="120" w:line="300" w:lineRule="auto"/>
        <w:jc w:val="both"/>
      </w:pPr>
      <w:r>
        <w:rPr>
          <w:rFonts w:ascii="Times New Roman" w:cs="Times New Roman" w:eastAsia="Times New Roman" w:hAnsi="Times New Roman"/>
          <w:b/>
          <w:bCs/>
          <w:i w:val="false"/>
          <w:iCs w:val="false"/>
          <w:sz w:val="24"/>
          <w:szCs w:val="24"/>
        </w:rPr>
        <w:t xml:space="preserve">4.2. </w:t>
      </w:r>
      <w:r>
        <w:rPr>
          <w:rFonts w:ascii="Times New Roman" w:cs="Times New Roman" w:eastAsia="Times New Roman" w:hAnsi="Times New Roman"/>
          <w:b w:val="false"/>
          <w:bCs w:val="false"/>
          <w:i w:val="false"/>
          <w:iCs w:val="false"/>
          <w:sz w:val="24"/>
          <w:szCs w:val="24"/>
        </w:rPr>
        <w:t xml:space="preserve">Субъекты персональных данных обязаны:</w:t>
      </w:r>
    </w:p>
    <w:p>
      <w:pPr>
        <w:spacing w:after="120" w:line="300" w:lineRule="auto"/>
        <w:ind w:left="425"/>
        <w:jc w:val="both"/>
      </w:pPr>
      <w:r>
        <w:rPr>
          <w:rFonts w:ascii="Times New Roman" w:cs="Times New Roman" w:eastAsia="Times New Roman" w:hAnsi="Times New Roman"/>
          <w:b w:val="false"/>
          <w:bCs w:val="false"/>
          <w:i w:val="false"/>
          <w:iCs w:val="false"/>
          <w:sz w:val="24"/>
          <w:szCs w:val="24"/>
        </w:rPr>
        <w:t xml:space="preserve">— предоставлять Оператору достоверные данные о себе;</w:t>
      </w:r>
    </w:p>
    <w:p>
      <w:pPr>
        <w:spacing w:after="120" w:line="300" w:lineRule="auto"/>
        <w:ind w:left="425"/>
        <w:jc w:val="both"/>
      </w:pPr>
      <w:r>
        <w:rPr>
          <w:rFonts w:ascii="Times New Roman" w:cs="Times New Roman" w:eastAsia="Times New Roman" w:hAnsi="Times New Roman"/>
          <w:b w:val="false"/>
          <w:bCs w:val="false"/>
          <w:i w:val="false"/>
          <w:iCs w:val="false"/>
          <w:sz w:val="24"/>
          <w:szCs w:val="24"/>
        </w:rPr>
        <w:t xml:space="preserve">— сообщать Оператору об уточнении (обновлении, изменении) своих персональных данных.</w:t>
      </w:r>
    </w:p>
    <w:p>
      <w:pPr>
        <w:spacing w:after="120" w:line="300" w:lineRule="auto"/>
        <w:jc w:val="both"/>
      </w:pPr>
      <w:r>
        <w:rPr>
          <w:rFonts w:ascii="Times New Roman" w:cs="Times New Roman" w:eastAsia="Times New Roman" w:hAnsi="Times New Roman"/>
          <w:b/>
          <w:bCs/>
          <w:i w:val="false"/>
          <w:iCs w:val="false"/>
          <w:sz w:val="24"/>
          <w:szCs w:val="24"/>
        </w:rPr>
        <w:t xml:space="preserve">4.3. </w:t>
      </w:r>
      <w:r>
        <w:rPr>
          <w:rFonts w:ascii="Times New Roman" w:cs="Times New Roman" w:eastAsia="Times New Roman" w:hAnsi="Times New Roman"/>
          <w:b w:val="false"/>
          <w:bCs w:val="false"/>
          <w:i w:val="false"/>
          <w:iCs w:val="false"/>
          <w:sz w:val="24"/>
          <w:szCs w:val="24"/>
        </w:rPr>
        <w:t xml:space="preserve">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pPr>
        <w:spacing w:after="160" w:before="240"/>
        <w:jc w:val="center"/>
      </w:pPr>
      <w:r>
        <w:rPr>
          <w:rFonts w:ascii="Times New Roman" w:cs="Times New Roman" w:eastAsia="Times New Roman" w:hAnsi="Times New Roman"/>
          <w:b/>
          <w:bCs/>
          <w:sz w:val="24"/>
          <w:szCs w:val="24"/>
        </w:rPr>
        <w:t xml:space="preserve">5. Принципы обработки персональных данных</w:t>
      </w:r>
    </w:p>
    <w:p>
      <w:pPr>
        <w:spacing w:after="120" w:line="300" w:lineRule="auto"/>
        <w:jc w:val="both"/>
      </w:pPr>
      <w:r>
        <w:rPr>
          <w:rFonts w:ascii="Times New Roman" w:cs="Times New Roman" w:eastAsia="Times New Roman" w:hAnsi="Times New Roman"/>
          <w:b/>
          <w:bCs/>
          <w:i w:val="false"/>
          <w:iCs w:val="false"/>
          <w:sz w:val="24"/>
          <w:szCs w:val="24"/>
        </w:rPr>
        <w:t xml:space="preserve">5.1. </w:t>
      </w:r>
      <w:r>
        <w:rPr>
          <w:rFonts w:ascii="Times New Roman" w:cs="Times New Roman" w:eastAsia="Times New Roman" w:hAnsi="Times New Roman"/>
          <w:b w:val="false"/>
          <w:bCs w:val="false"/>
          <w:i w:val="false"/>
          <w:iCs w:val="false"/>
          <w:sz w:val="24"/>
          <w:szCs w:val="24"/>
        </w:rPr>
        <w:t xml:space="preserve">Обработка персональных данных осуществляется на законной и справедливой основе.</w:t>
      </w:r>
    </w:p>
    <w:p>
      <w:pPr>
        <w:spacing w:after="120" w:line="300" w:lineRule="auto"/>
        <w:jc w:val="both"/>
      </w:pPr>
      <w:r>
        <w:rPr>
          <w:rFonts w:ascii="Times New Roman" w:cs="Times New Roman" w:eastAsia="Times New Roman" w:hAnsi="Times New Roman"/>
          <w:b/>
          <w:bCs/>
          <w:i w:val="false"/>
          <w:iCs w:val="false"/>
          <w:sz w:val="24"/>
          <w:szCs w:val="24"/>
        </w:rPr>
        <w:t xml:space="preserve">5.2. </w:t>
      </w:r>
      <w:r>
        <w:rPr>
          <w:rFonts w:ascii="Times New Roman" w:cs="Times New Roman" w:eastAsia="Times New Roman" w:hAnsi="Times New Roman"/>
          <w:b w:val="false"/>
          <w:bCs w:val="false"/>
          <w:i w:val="false"/>
          <w:iCs w:val="false"/>
          <w:sz w:val="24"/>
          <w:szCs w:val="24"/>
        </w:rPr>
        <w:t xml:space="preserve">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pPr>
        <w:spacing w:after="120" w:line="300" w:lineRule="auto"/>
        <w:jc w:val="both"/>
      </w:pPr>
      <w:r>
        <w:rPr>
          <w:rFonts w:ascii="Times New Roman" w:cs="Times New Roman" w:eastAsia="Times New Roman" w:hAnsi="Times New Roman"/>
          <w:b/>
          <w:bCs/>
          <w:i w:val="false"/>
          <w:iCs w:val="false"/>
          <w:sz w:val="24"/>
          <w:szCs w:val="24"/>
        </w:rPr>
        <w:t xml:space="preserve">5.3. </w:t>
      </w:r>
      <w:r>
        <w:rPr>
          <w:rFonts w:ascii="Times New Roman" w:cs="Times New Roman" w:eastAsia="Times New Roman" w:hAnsi="Times New Roman"/>
          <w:b w:val="false"/>
          <w:bCs w:val="false"/>
          <w:i w:val="false"/>
          <w:iCs w:val="false"/>
          <w:sz w:val="24"/>
          <w:szCs w:val="24"/>
        </w:rPr>
        <w:t xml:space="preserve">Не допускается объединение баз данных, содержащих персональные данные, обработка которых осуществляется в целях, несовместимых между собой.</w:t>
      </w:r>
    </w:p>
    <w:p>
      <w:pPr>
        <w:spacing w:after="120" w:line="300" w:lineRule="auto"/>
        <w:jc w:val="both"/>
      </w:pPr>
      <w:r>
        <w:rPr>
          <w:rFonts w:ascii="Times New Roman" w:cs="Times New Roman" w:eastAsia="Times New Roman" w:hAnsi="Times New Roman"/>
          <w:b/>
          <w:bCs/>
          <w:i w:val="false"/>
          <w:iCs w:val="false"/>
          <w:sz w:val="24"/>
          <w:szCs w:val="24"/>
        </w:rPr>
        <w:t xml:space="preserve">5.4. </w:t>
      </w:r>
      <w:r>
        <w:rPr>
          <w:rFonts w:ascii="Times New Roman" w:cs="Times New Roman" w:eastAsia="Times New Roman" w:hAnsi="Times New Roman"/>
          <w:b w:val="false"/>
          <w:bCs w:val="false"/>
          <w:i w:val="false"/>
          <w:iCs w:val="false"/>
          <w:sz w:val="24"/>
          <w:szCs w:val="24"/>
        </w:rPr>
        <w:t xml:space="preserve">Обработке подлежат только персональные данные, которые отвечают целям их обработки.</w:t>
      </w:r>
    </w:p>
    <w:p>
      <w:pPr>
        <w:spacing w:after="120" w:line="300" w:lineRule="auto"/>
        <w:jc w:val="both"/>
      </w:pPr>
      <w:r>
        <w:rPr>
          <w:rFonts w:ascii="Times New Roman" w:cs="Times New Roman" w:eastAsia="Times New Roman" w:hAnsi="Times New Roman"/>
          <w:b/>
          <w:bCs/>
          <w:i w:val="false"/>
          <w:iCs w:val="false"/>
          <w:sz w:val="24"/>
          <w:szCs w:val="24"/>
        </w:rPr>
        <w:t xml:space="preserve">5.5. </w:t>
      </w:r>
      <w:r>
        <w:rPr>
          <w:rFonts w:ascii="Times New Roman" w:cs="Times New Roman" w:eastAsia="Times New Roman" w:hAnsi="Times New Roman"/>
          <w:b w:val="false"/>
          <w:bCs w:val="false"/>
          <w:i w:val="false"/>
          <w:iCs w:val="false"/>
          <w:sz w:val="24"/>
          <w:szCs w:val="24"/>
        </w:rPr>
        <w:t xml:space="preserve">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pPr>
        <w:spacing w:after="120" w:line="300" w:lineRule="auto"/>
        <w:jc w:val="both"/>
      </w:pPr>
      <w:r>
        <w:rPr>
          <w:rFonts w:ascii="Times New Roman" w:cs="Times New Roman" w:eastAsia="Times New Roman" w:hAnsi="Times New Roman"/>
          <w:b/>
          <w:bCs/>
          <w:i w:val="false"/>
          <w:iCs w:val="false"/>
          <w:sz w:val="24"/>
          <w:szCs w:val="24"/>
        </w:rPr>
        <w:t xml:space="preserve">5.6. </w:t>
      </w:r>
      <w:r>
        <w:rPr>
          <w:rFonts w:ascii="Times New Roman" w:cs="Times New Roman" w:eastAsia="Times New Roman" w:hAnsi="Times New Roman"/>
          <w:b w:val="false"/>
          <w:bCs w:val="false"/>
          <w:i w:val="false"/>
          <w:iCs w:val="false"/>
          <w:sz w:val="24"/>
          <w:szCs w:val="24"/>
        </w:rPr>
        <w:t xml:space="preserve">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pPr>
        <w:spacing w:after="120" w:line="300" w:lineRule="auto"/>
        <w:jc w:val="both"/>
      </w:pPr>
      <w:r>
        <w:rPr>
          <w:rFonts w:ascii="Times New Roman" w:cs="Times New Roman" w:eastAsia="Times New Roman" w:hAnsi="Times New Roman"/>
          <w:b/>
          <w:bCs/>
          <w:i w:val="false"/>
          <w:iCs w:val="false"/>
          <w:sz w:val="24"/>
          <w:szCs w:val="24"/>
        </w:rPr>
        <w:t xml:space="preserve">5.7. </w:t>
      </w:r>
      <w:r>
        <w:rPr>
          <w:rFonts w:ascii="Times New Roman" w:cs="Times New Roman" w:eastAsia="Times New Roman" w:hAnsi="Times New Roman"/>
          <w:b w:val="false"/>
          <w:bCs w:val="false"/>
          <w:i w:val="false"/>
          <w:iCs w:val="false"/>
          <w:sz w:val="24"/>
          <w:szCs w:val="24"/>
        </w:rPr>
        <w:t xml:space="preserve">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pPr>
        <w:spacing w:after="160" w:before="240"/>
        <w:jc w:val="center"/>
      </w:pPr>
      <w:r>
        <w:rPr>
          <w:rFonts w:ascii="Times New Roman" w:cs="Times New Roman" w:eastAsia="Times New Roman" w:hAnsi="Times New Roman"/>
          <w:b/>
          <w:bCs/>
          <w:sz w:val="24"/>
          <w:szCs w:val="24"/>
        </w:rPr>
        <w:t xml:space="preserve">6. Цели обработки персональных данных</w:t>
      </w:r>
    </w:p>
    <w:p>
      <w:pPr>
        <w:spacing w:after="120" w:line="300" w:lineRule="auto"/>
        <w:jc w:val="both"/>
      </w:pPr>
      <w:r>
        <w:rPr>
          <w:rFonts w:ascii="Times New Roman" w:cs="Times New Roman" w:eastAsia="Times New Roman" w:hAnsi="Times New Roman"/>
          <w:b/>
          <w:bCs/>
          <w:i w:val="false"/>
          <w:iCs w:val="false"/>
          <w:sz w:val="24"/>
          <w:szCs w:val="24"/>
        </w:rPr>
        <w:t xml:space="preserve">6.1. </w:t>
      </w:r>
      <w:r>
        <w:rPr>
          <w:rFonts w:ascii="Times New Roman" w:cs="Times New Roman" w:eastAsia="Times New Roman" w:hAnsi="Times New Roman"/>
          <w:b w:val="false"/>
          <w:bCs w:val="false"/>
          <w:i w:val="false"/>
          <w:iCs w:val="false"/>
          <w:sz w:val="24"/>
          <w:szCs w:val="24"/>
        </w:rPr>
        <w:t xml:space="preserve">Заключение и исполнение договора, заключаемого на условиях публичной оферты, размещенной на Веб-сайте (реализация билетов на показ документального фильма):</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2400"/>
        <w:gridCol w:w="7200"/>
      </w:tblGrid>
      <w:tr>
        <w:tc>
          <w:tcPr>
            <w:tcW w:type="dxa" w:w="2400"/>
            <w:shd w:fill="EFEFEF" w:val="clear"/>
            <w:tcMar>
              <w:top w:type="dxa" w:w="80"/>
              <w:left w:type="dxa" w:w="120"/>
              <w:bottom w:type="dxa" w:w="80"/>
              <w:right w:type="dxa" w:w="120"/>
            </w:tcMar>
            <w:vAlign w:val="top"/>
          </w:tcPr>
          <w:p>
            <w:pPr>
              <w:spacing w:after="60"/>
              <w:jc w:val="left"/>
            </w:pPr>
            <w:r>
              <w:rPr>
                <w:rFonts w:ascii="Times New Roman" w:cs="Times New Roman" w:eastAsia="Times New Roman" w:hAnsi="Times New Roman"/>
                <w:b/>
                <w:bCs/>
                <w:sz w:val="24"/>
                <w:szCs w:val="24"/>
              </w:rPr>
              <w:t xml:space="preserve">Цель обработки</w:t>
            </w:r>
          </w:p>
        </w:tc>
        <w:tc>
          <w:tcPr>
            <w:tcW w:type="dxa" w:w="7200"/>
            <w:tcMar>
              <w:top w:type="dxa" w:w="80"/>
              <w:left w:type="dxa" w:w="120"/>
              <w:bottom w:type="dxa" w:w="80"/>
              <w:right w:type="dxa" w:w="120"/>
            </w:tcMar>
            <w:vAlign w:val="top"/>
          </w:tcPr>
          <w:p>
            <w:pPr>
              <w:spacing w:after="60"/>
              <w:jc w:val="left"/>
            </w:pPr>
            <w:r>
              <w:rPr>
                <w:rFonts w:ascii="Times New Roman" w:cs="Times New Roman" w:eastAsia="Times New Roman" w:hAnsi="Times New Roman"/>
                <w:b w:val="false"/>
                <w:bCs w:val="false"/>
                <w:sz w:val="24"/>
                <w:szCs w:val="24"/>
              </w:rPr>
              <w:t xml:space="preserve">заключение и исполнение договора с Пользователем: оформление заказа и продажа билетов, направление билетов и информации о Показе, осуществление возвратов денежных средств, рассмотрение обращений и претензий</w:t>
            </w:r>
          </w:p>
        </w:tc>
      </w:tr>
      <w:tr>
        <w:tc>
          <w:tcPr>
            <w:tcW w:type="dxa" w:w="2400"/>
            <w:shd w:fill="EFEFEF" w:val="clear"/>
            <w:tcMar>
              <w:top w:type="dxa" w:w="80"/>
              <w:left w:type="dxa" w:w="120"/>
              <w:bottom w:type="dxa" w:w="80"/>
              <w:right w:type="dxa" w:w="120"/>
            </w:tcMar>
            <w:vAlign w:val="top"/>
          </w:tcPr>
          <w:p>
            <w:pPr>
              <w:spacing w:after="60"/>
              <w:jc w:val="left"/>
            </w:pPr>
            <w:r>
              <w:rPr>
                <w:rFonts w:ascii="Times New Roman" w:cs="Times New Roman" w:eastAsia="Times New Roman" w:hAnsi="Times New Roman"/>
                <w:b/>
                <w:bCs/>
                <w:sz w:val="24"/>
                <w:szCs w:val="24"/>
              </w:rPr>
              <w:t xml:space="preserve">Персональные данные</w:t>
            </w:r>
          </w:p>
        </w:tc>
        <w:tc>
          <w:tcPr>
            <w:tcW w:type="dxa" w:w="7200"/>
            <w:tcMar>
              <w:top w:type="dxa" w:w="80"/>
              <w:left w:type="dxa" w:w="120"/>
              <w:bottom w:type="dxa" w:w="80"/>
              <w:right w:type="dxa" w:w="120"/>
            </w:tcMar>
            <w:vAlign w:val="top"/>
          </w:tcPr>
          <w:p>
            <w:pPr>
              <w:spacing w:after="60"/>
              <w:jc w:val="left"/>
            </w:pPr>
            <w:r>
              <w:rPr>
                <w:rFonts w:ascii="Times New Roman" w:cs="Times New Roman" w:eastAsia="Times New Roman" w:hAnsi="Times New Roman"/>
                <w:b w:val="false"/>
                <w:bCs w:val="false"/>
                <w:sz w:val="24"/>
                <w:szCs w:val="24"/>
              </w:rPr>
              <w:t xml:space="preserve">адрес электронной почты;</w:t>
            </w:r>
          </w:p>
          <w:p>
            <w:pPr>
              <w:spacing w:after="60"/>
              <w:jc w:val="left"/>
            </w:pPr>
            <w:r>
              <w:rPr>
                <w:rFonts w:ascii="Times New Roman" w:cs="Times New Roman" w:eastAsia="Times New Roman" w:hAnsi="Times New Roman"/>
                <w:b w:val="false"/>
                <w:bCs w:val="false"/>
                <w:sz w:val="24"/>
                <w:szCs w:val="24"/>
              </w:rPr>
              <w:t xml:space="preserve">номера телефонов</w:t>
            </w:r>
          </w:p>
        </w:tc>
      </w:tr>
      <w:tr>
        <w:tc>
          <w:tcPr>
            <w:tcW w:type="dxa" w:w="2400"/>
            <w:shd w:fill="EFEFEF" w:val="clear"/>
            <w:tcMar>
              <w:top w:type="dxa" w:w="80"/>
              <w:left w:type="dxa" w:w="120"/>
              <w:bottom w:type="dxa" w:w="80"/>
              <w:right w:type="dxa" w:w="120"/>
            </w:tcMar>
            <w:vAlign w:val="top"/>
          </w:tcPr>
          <w:p>
            <w:pPr>
              <w:spacing w:after="60"/>
              <w:jc w:val="left"/>
            </w:pPr>
            <w:r>
              <w:rPr>
                <w:rFonts w:ascii="Times New Roman" w:cs="Times New Roman" w:eastAsia="Times New Roman" w:hAnsi="Times New Roman"/>
                <w:b/>
                <w:bCs/>
                <w:sz w:val="24"/>
                <w:szCs w:val="24"/>
              </w:rPr>
              <w:t xml:space="preserve">Правовые основания</w:t>
            </w:r>
          </w:p>
        </w:tc>
        <w:tc>
          <w:tcPr>
            <w:tcW w:type="dxa" w:w="7200"/>
            <w:tcMar>
              <w:top w:type="dxa" w:w="80"/>
              <w:left w:type="dxa" w:w="120"/>
              <w:bottom w:type="dxa" w:w="80"/>
              <w:right w:type="dxa" w:w="120"/>
            </w:tcMar>
            <w:vAlign w:val="top"/>
          </w:tcPr>
          <w:p>
            <w:pPr>
              <w:spacing w:after="60"/>
              <w:jc w:val="left"/>
            </w:pPr>
            <w:r>
              <w:rPr>
                <w:rFonts w:ascii="Times New Roman" w:cs="Times New Roman" w:eastAsia="Times New Roman" w:hAnsi="Times New Roman"/>
                <w:b w:val="false"/>
                <w:bCs w:val="false"/>
                <w:sz w:val="24"/>
                <w:szCs w:val="24"/>
              </w:rPr>
              <w:t xml:space="preserve">статьи 435, 437 Гражданского кодекса РФ;</w:t>
            </w:r>
          </w:p>
          <w:p>
            <w:pPr>
              <w:spacing w:after="60"/>
              <w:jc w:val="left"/>
            </w:pPr>
            <w:r>
              <w:rPr>
                <w:rFonts w:ascii="Times New Roman" w:cs="Times New Roman" w:eastAsia="Times New Roman" w:hAnsi="Times New Roman"/>
                <w:b w:val="false"/>
                <w:bCs w:val="false"/>
                <w:sz w:val="24"/>
                <w:szCs w:val="24"/>
              </w:rPr>
              <w:t xml:space="preserve">договор, заключаемый на условиях публичной оферты, размещенной по адресу https://goretvorecc.ru;</w:t>
            </w:r>
          </w:p>
          <w:p>
            <w:pPr>
              <w:spacing w:after="60"/>
              <w:jc w:val="left"/>
            </w:pPr>
            <w:r>
              <w:rPr>
                <w:rFonts w:ascii="Times New Roman" w:cs="Times New Roman" w:eastAsia="Times New Roman" w:hAnsi="Times New Roman"/>
                <w:b w:val="false"/>
                <w:bCs w:val="false"/>
                <w:sz w:val="24"/>
                <w:szCs w:val="24"/>
              </w:rPr>
              <w:t xml:space="preserve">согласие субъекта персональных данных на обработку персональных данных</w:t>
            </w:r>
          </w:p>
        </w:tc>
      </w:tr>
      <w:tr>
        <w:tc>
          <w:tcPr>
            <w:tcW w:type="dxa" w:w="2400"/>
            <w:shd w:fill="EFEFEF" w:val="clear"/>
            <w:tcMar>
              <w:top w:type="dxa" w:w="80"/>
              <w:left w:type="dxa" w:w="120"/>
              <w:bottom w:type="dxa" w:w="80"/>
              <w:right w:type="dxa" w:w="120"/>
            </w:tcMar>
            <w:vAlign w:val="top"/>
          </w:tcPr>
          <w:p>
            <w:pPr>
              <w:spacing w:after="60"/>
              <w:jc w:val="left"/>
            </w:pPr>
            <w:r>
              <w:rPr>
                <w:rFonts w:ascii="Times New Roman" w:cs="Times New Roman" w:eastAsia="Times New Roman" w:hAnsi="Times New Roman"/>
                <w:b/>
                <w:bCs/>
                <w:sz w:val="24"/>
                <w:szCs w:val="24"/>
              </w:rPr>
              <w:t xml:space="preserve">Виды обработки персональных данных</w:t>
            </w:r>
          </w:p>
        </w:tc>
        <w:tc>
          <w:tcPr>
            <w:tcW w:type="dxa" w:w="7200"/>
            <w:tcMar>
              <w:top w:type="dxa" w:w="80"/>
              <w:left w:type="dxa" w:w="120"/>
              <w:bottom w:type="dxa" w:w="80"/>
              <w:right w:type="dxa" w:w="120"/>
            </w:tcMar>
            <w:vAlign w:val="top"/>
          </w:tcPr>
          <w:p>
            <w:pPr>
              <w:spacing w:after="60"/>
              <w:jc w:val="left"/>
            </w:pPr>
            <w:r>
              <w:rPr>
                <w:rFonts w:ascii="Times New Roman" w:cs="Times New Roman" w:eastAsia="Times New Roman" w:hAnsi="Times New Roman"/>
                <w:b w:val="false"/>
                <w:bCs w:val="false"/>
                <w:sz w:val="24"/>
                <w:szCs w:val="24"/>
              </w:rPr>
              <w:t xml:space="preserve">сбор, запись, систематизация, накопление, хранение, уточнение (обновление, изменение), извлечение, использование, удаление, уничтожение персональных данных;</w:t>
            </w:r>
          </w:p>
          <w:p>
            <w:pPr>
              <w:spacing w:after="60"/>
              <w:jc w:val="left"/>
            </w:pPr>
            <w:r>
              <w:rPr>
                <w:rFonts w:ascii="Times New Roman" w:cs="Times New Roman" w:eastAsia="Times New Roman" w:hAnsi="Times New Roman"/>
                <w:b w:val="false"/>
                <w:bCs w:val="false"/>
                <w:sz w:val="24"/>
                <w:szCs w:val="24"/>
              </w:rPr>
              <w:t xml:space="preserve">передача (предоставление) данных, необходимых для проведения оплаты, платежному агрегатору Робокасса (Robokassa)</w:t>
            </w:r>
          </w:p>
        </w:tc>
      </w:tr>
    </w:tbl>
    <w:p>
      <w:pPr>
        <w:spacing w:after="120" w:line="300" w:lineRule="auto"/>
        <w:jc w:val="both"/>
      </w:pPr>
      <w:r>
        <w:rPr>
          <w:rFonts w:ascii="Times New Roman" w:cs="Times New Roman" w:eastAsia="Times New Roman" w:hAnsi="Times New Roman"/>
          <w:b w:val="false"/>
          <w:bCs w:val="false"/>
          <w:i w:val="false"/>
          <w:iCs w:val="false"/>
          <w:sz w:val="24"/>
          <w:szCs w:val="24"/>
        </w:rPr>
        <w:t xml:space="preserve"/>
      </w:r>
    </w:p>
    <w:p>
      <w:pPr>
        <w:spacing w:after="120" w:line="300" w:lineRule="auto"/>
        <w:jc w:val="both"/>
      </w:pPr>
      <w:r>
        <w:rPr>
          <w:rFonts w:ascii="Times New Roman" w:cs="Times New Roman" w:eastAsia="Times New Roman" w:hAnsi="Times New Roman"/>
          <w:b/>
          <w:bCs/>
          <w:i w:val="false"/>
          <w:iCs w:val="false"/>
          <w:sz w:val="24"/>
          <w:szCs w:val="24"/>
        </w:rPr>
        <w:t xml:space="preserve">6.2. </w:t>
      </w:r>
      <w:r>
        <w:rPr>
          <w:rFonts w:ascii="Times New Roman" w:cs="Times New Roman" w:eastAsia="Times New Roman" w:hAnsi="Times New Roman"/>
          <w:b w:val="false"/>
          <w:bCs w:val="false"/>
          <w:i w:val="false"/>
          <w:iCs w:val="false"/>
          <w:sz w:val="24"/>
          <w:szCs w:val="24"/>
        </w:rPr>
        <w:t xml:space="preserve">Информирование Пользователя:</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2400"/>
        <w:gridCol w:w="7200"/>
      </w:tblGrid>
      <w:tr>
        <w:tc>
          <w:tcPr>
            <w:tcW w:type="dxa" w:w="2400"/>
            <w:shd w:fill="EFEFEF" w:val="clear"/>
            <w:tcMar>
              <w:top w:type="dxa" w:w="80"/>
              <w:left w:type="dxa" w:w="120"/>
              <w:bottom w:type="dxa" w:w="80"/>
              <w:right w:type="dxa" w:w="120"/>
            </w:tcMar>
            <w:vAlign w:val="top"/>
          </w:tcPr>
          <w:p>
            <w:pPr>
              <w:spacing w:after="60"/>
              <w:jc w:val="left"/>
            </w:pPr>
            <w:r>
              <w:rPr>
                <w:rFonts w:ascii="Times New Roman" w:cs="Times New Roman" w:eastAsia="Times New Roman" w:hAnsi="Times New Roman"/>
                <w:b/>
                <w:bCs/>
                <w:sz w:val="24"/>
                <w:szCs w:val="24"/>
              </w:rPr>
              <w:t xml:space="preserve">Цель обработки</w:t>
            </w:r>
          </w:p>
        </w:tc>
        <w:tc>
          <w:tcPr>
            <w:tcW w:type="dxa" w:w="7200"/>
            <w:tcMar>
              <w:top w:type="dxa" w:w="80"/>
              <w:left w:type="dxa" w:w="120"/>
              <w:bottom w:type="dxa" w:w="80"/>
              <w:right w:type="dxa" w:w="120"/>
            </w:tcMar>
            <w:vAlign w:val="top"/>
          </w:tcPr>
          <w:p>
            <w:pPr>
              <w:spacing w:after="60"/>
              <w:jc w:val="left"/>
            </w:pPr>
            <w:r>
              <w:rPr>
                <w:rFonts w:ascii="Times New Roman" w:cs="Times New Roman" w:eastAsia="Times New Roman" w:hAnsi="Times New Roman"/>
                <w:b w:val="false"/>
                <w:bCs w:val="false"/>
                <w:sz w:val="24"/>
                <w:szCs w:val="24"/>
              </w:rPr>
              <w:t xml:space="preserve">информирование Пользователя посредством отправки электронных писем</w:t>
            </w:r>
          </w:p>
        </w:tc>
      </w:tr>
      <w:tr>
        <w:tc>
          <w:tcPr>
            <w:tcW w:type="dxa" w:w="2400"/>
            <w:shd w:fill="EFEFEF" w:val="clear"/>
            <w:tcMar>
              <w:top w:type="dxa" w:w="80"/>
              <w:left w:type="dxa" w:w="120"/>
              <w:bottom w:type="dxa" w:w="80"/>
              <w:right w:type="dxa" w:w="120"/>
            </w:tcMar>
            <w:vAlign w:val="top"/>
          </w:tcPr>
          <w:p>
            <w:pPr>
              <w:spacing w:after="60"/>
              <w:jc w:val="left"/>
            </w:pPr>
            <w:r>
              <w:rPr>
                <w:rFonts w:ascii="Times New Roman" w:cs="Times New Roman" w:eastAsia="Times New Roman" w:hAnsi="Times New Roman"/>
                <w:b/>
                <w:bCs/>
                <w:sz w:val="24"/>
                <w:szCs w:val="24"/>
              </w:rPr>
              <w:t xml:space="preserve">Персональные данные</w:t>
            </w:r>
          </w:p>
        </w:tc>
        <w:tc>
          <w:tcPr>
            <w:tcW w:type="dxa" w:w="7200"/>
            <w:tcMar>
              <w:top w:type="dxa" w:w="80"/>
              <w:left w:type="dxa" w:w="120"/>
              <w:bottom w:type="dxa" w:w="80"/>
              <w:right w:type="dxa" w:w="120"/>
            </w:tcMar>
            <w:vAlign w:val="top"/>
          </w:tcPr>
          <w:p>
            <w:pPr>
              <w:spacing w:after="60"/>
              <w:jc w:val="left"/>
            </w:pPr>
            <w:r>
              <w:rPr>
                <w:rFonts w:ascii="Times New Roman" w:cs="Times New Roman" w:eastAsia="Times New Roman" w:hAnsi="Times New Roman"/>
                <w:b w:val="false"/>
                <w:bCs w:val="false"/>
                <w:sz w:val="24"/>
                <w:szCs w:val="24"/>
              </w:rPr>
              <w:t xml:space="preserve">адрес электронной почты;</w:t>
            </w:r>
          </w:p>
          <w:p>
            <w:pPr>
              <w:spacing w:after="60"/>
              <w:jc w:val="left"/>
            </w:pPr>
            <w:r>
              <w:rPr>
                <w:rFonts w:ascii="Times New Roman" w:cs="Times New Roman" w:eastAsia="Times New Roman" w:hAnsi="Times New Roman"/>
                <w:b w:val="false"/>
                <w:bCs w:val="false"/>
                <w:sz w:val="24"/>
                <w:szCs w:val="24"/>
              </w:rPr>
              <w:t xml:space="preserve">номера телефонов</w:t>
            </w:r>
          </w:p>
        </w:tc>
      </w:tr>
      <w:tr>
        <w:tc>
          <w:tcPr>
            <w:tcW w:type="dxa" w:w="2400"/>
            <w:shd w:fill="EFEFEF" w:val="clear"/>
            <w:tcMar>
              <w:top w:type="dxa" w:w="80"/>
              <w:left w:type="dxa" w:w="120"/>
              <w:bottom w:type="dxa" w:w="80"/>
              <w:right w:type="dxa" w:w="120"/>
            </w:tcMar>
            <w:vAlign w:val="top"/>
          </w:tcPr>
          <w:p>
            <w:pPr>
              <w:spacing w:after="60"/>
              <w:jc w:val="left"/>
            </w:pPr>
            <w:r>
              <w:rPr>
                <w:rFonts w:ascii="Times New Roman" w:cs="Times New Roman" w:eastAsia="Times New Roman" w:hAnsi="Times New Roman"/>
                <w:b/>
                <w:bCs/>
                <w:sz w:val="24"/>
                <w:szCs w:val="24"/>
              </w:rPr>
              <w:t xml:space="preserve">Правовые основания</w:t>
            </w:r>
          </w:p>
        </w:tc>
        <w:tc>
          <w:tcPr>
            <w:tcW w:type="dxa" w:w="7200"/>
            <w:tcMar>
              <w:top w:type="dxa" w:w="80"/>
              <w:left w:type="dxa" w:w="120"/>
              <w:bottom w:type="dxa" w:w="80"/>
              <w:right w:type="dxa" w:w="120"/>
            </w:tcMar>
            <w:vAlign w:val="top"/>
          </w:tcPr>
          <w:p>
            <w:pPr>
              <w:spacing w:after="60"/>
              <w:jc w:val="left"/>
            </w:pPr>
            <w:r>
              <w:rPr>
                <w:rFonts w:ascii="Times New Roman" w:cs="Times New Roman" w:eastAsia="Times New Roman" w:hAnsi="Times New Roman"/>
                <w:b w:val="false"/>
                <w:bCs w:val="false"/>
                <w:sz w:val="24"/>
                <w:szCs w:val="24"/>
              </w:rPr>
              <w:t xml:space="preserve">согласие субъекта персональных данных на обработку персональных данных</w:t>
            </w:r>
          </w:p>
        </w:tc>
      </w:tr>
      <w:tr>
        <w:tc>
          <w:tcPr>
            <w:tcW w:type="dxa" w:w="2400"/>
            <w:shd w:fill="EFEFEF" w:val="clear"/>
            <w:tcMar>
              <w:top w:type="dxa" w:w="80"/>
              <w:left w:type="dxa" w:w="120"/>
              <w:bottom w:type="dxa" w:w="80"/>
              <w:right w:type="dxa" w:w="120"/>
            </w:tcMar>
            <w:vAlign w:val="top"/>
          </w:tcPr>
          <w:p>
            <w:pPr>
              <w:spacing w:after="60"/>
              <w:jc w:val="left"/>
            </w:pPr>
            <w:r>
              <w:rPr>
                <w:rFonts w:ascii="Times New Roman" w:cs="Times New Roman" w:eastAsia="Times New Roman" w:hAnsi="Times New Roman"/>
                <w:b/>
                <w:bCs/>
                <w:sz w:val="24"/>
                <w:szCs w:val="24"/>
              </w:rPr>
              <w:t xml:space="preserve">Виды обработки персональных данных</w:t>
            </w:r>
          </w:p>
        </w:tc>
        <w:tc>
          <w:tcPr>
            <w:tcW w:type="dxa" w:w="7200"/>
            <w:tcMar>
              <w:top w:type="dxa" w:w="80"/>
              <w:left w:type="dxa" w:w="120"/>
              <w:bottom w:type="dxa" w:w="80"/>
              <w:right w:type="dxa" w:w="120"/>
            </w:tcMar>
            <w:vAlign w:val="top"/>
          </w:tcPr>
          <w:p>
            <w:pPr>
              <w:spacing w:after="60"/>
              <w:jc w:val="left"/>
            </w:pPr>
            <w:r>
              <w:rPr>
                <w:rFonts w:ascii="Times New Roman" w:cs="Times New Roman" w:eastAsia="Times New Roman" w:hAnsi="Times New Roman"/>
                <w:b w:val="false"/>
                <w:bCs w:val="false"/>
                <w:sz w:val="24"/>
                <w:szCs w:val="24"/>
              </w:rPr>
              <w:t xml:space="preserve">отправка информационных писем на адрес электронной почты</w:t>
            </w:r>
          </w:p>
        </w:tc>
      </w:tr>
    </w:tbl>
    <w:p>
      <w:pPr>
        <w:spacing w:after="120" w:line="300" w:lineRule="auto"/>
        <w:jc w:val="both"/>
      </w:pPr>
      <w:r>
        <w:rPr>
          <w:rFonts w:ascii="Times New Roman" w:cs="Times New Roman" w:eastAsia="Times New Roman" w:hAnsi="Times New Roman"/>
          <w:b w:val="false"/>
          <w:bCs w:val="false"/>
          <w:i w:val="false"/>
          <w:iCs w:val="false"/>
          <w:sz w:val="24"/>
          <w:szCs w:val="24"/>
        </w:rPr>
        <w:t xml:space="preserve"/>
      </w:r>
    </w:p>
    <w:p>
      <w:pPr>
        <w:spacing w:after="120" w:line="300" w:lineRule="auto"/>
        <w:jc w:val="both"/>
      </w:pPr>
      <w:r>
        <w:rPr>
          <w:rFonts w:ascii="Times New Roman" w:cs="Times New Roman" w:eastAsia="Times New Roman" w:hAnsi="Times New Roman"/>
          <w:b/>
          <w:bCs/>
          <w:i w:val="false"/>
          <w:iCs w:val="false"/>
          <w:sz w:val="24"/>
          <w:szCs w:val="24"/>
        </w:rPr>
        <w:t xml:space="preserve">6.3. </w:t>
      </w:r>
      <w:r>
        <w:rPr>
          <w:rFonts w:ascii="Times New Roman" w:cs="Times New Roman" w:eastAsia="Times New Roman" w:hAnsi="Times New Roman"/>
          <w:b w:val="false"/>
          <w:bCs w:val="false"/>
          <w:i w:val="false"/>
          <w:iCs w:val="false"/>
          <w:sz w:val="24"/>
          <w:szCs w:val="24"/>
        </w:rPr>
        <w:t xml:space="preserve">Оператор также может обрабатывать обезличенные данные о посетителях Веб-сайта (в том числе файлы cookie, сведения об IP-адресе, данные сервисов интернет-статистики) в целях обеспечения работы Веб-сайта и улучшения его качества. Такие данные не используются для установления личности посетителя.</w:t>
      </w:r>
    </w:p>
    <w:p>
      <w:pPr>
        <w:spacing w:after="160" w:before="240"/>
        <w:jc w:val="center"/>
      </w:pPr>
      <w:r>
        <w:rPr>
          <w:rFonts w:ascii="Times New Roman" w:cs="Times New Roman" w:eastAsia="Times New Roman" w:hAnsi="Times New Roman"/>
          <w:b/>
          <w:bCs/>
          <w:sz w:val="24"/>
          <w:szCs w:val="24"/>
        </w:rPr>
        <w:t xml:space="preserve">7. Условия обработки персональных данных</w:t>
      </w:r>
    </w:p>
    <w:p>
      <w:pPr>
        <w:spacing w:after="120" w:line="300" w:lineRule="auto"/>
        <w:jc w:val="both"/>
      </w:pPr>
      <w:r>
        <w:rPr>
          <w:rFonts w:ascii="Times New Roman" w:cs="Times New Roman" w:eastAsia="Times New Roman" w:hAnsi="Times New Roman"/>
          <w:b/>
          <w:bCs/>
          <w:i w:val="false"/>
          <w:iCs w:val="false"/>
          <w:sz w:val="24"/>
          <w:szCs w:val="24"/>
        </w:rPr>
        <w:t xml:space="preserve">7.1. </w:t>
      </w:r>
      <w:r>
        <w:rPr>
          <w:rFonts w:ascii="Times New Roman" w:cs="Times New Roman" w:eastAsia="Times New Roman" w:hAnsi="Times New Roman"/>
          <w:b w:val="false"/>
          <w:bCs w:val="false"/>
          <w:i w:val="false"/>
          <w:iCs w:val="false"/>
          <w:sz w:val="24"/>
          <w:szCs w:val="24"/>
        </w:rPr>
        <w:t xml:space="preserve">Обработка персональных данных осуществляется с согласия субъекта персональных данных на обработку его персональных данных.</w:t>
      </w:r>
    </w:p>
    <w:p>
      <w:pPr>
        <w:spacing w:after="120" w:line="300" w:lineRule="auto"/>
        <w:jc w:val="both"/>
      </w:pPr>
      <w:r>
        <w:rPr>
          <w:rFonts w:ascii="Times New Roman" w:cs="Times New Roman" w:eastAsia="Times New Roman" w:hAnsi="Times New Roman"/>
          <w:b/>
          <w:bCs/>
          <w:i w:val="false"/>
          <w:iCs w:val="false"/>
          <w:sz w:val="24"/>
          <w:szCs w:val="24"/>
        </w:rPr>
        <w:t xml:space="preserve">7.2. </w:t>
      </w:r>
      <w:r>
        <w:rPr>
          <w:rFonts w:ascii="Times New Roman" w:cs="Times New Roman" w:eastAsia="Times New Roman" w:hAnsi="Times New Roman"/>
          <w:b w:val="false"/>
          <w:bCs w:val="false"/>
          <w:i w:val="false"/>
          <w:iCs w:val="false"/>
          <w:sz w:val="24"/>
          <w:szCs w:val="24"/>
        </w:rPr>
        <w:t xml:space="preserve">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r>
    </w:p>
    <w:p>
      <w:pPr>
        <w:spacing w:after="120" w:line="300" w:lineRule="auto"/>
        <w:jc w:val="both"/>
      </w:pPr>
      <w:r>
        <w:rPr>
          <w:rFonts w:ascii="Times New Roman" w:cs="Times New Roman" w:eastAsia="Times New Roman" w:hAnsi="Times New Roman"/>
          <w:b/>
          <w:bCs/>
          <w:i w:val="false"/>
          <w:iCs w:val="false"/>
          <w:sz w:val="24"/>
          <w:szCs w:val="24"/>
        </w:rPr>
        <w:t xml:space="preserve">7.3. </w:t>
      </w:r>
      <w:r>
        <w:rPr>
          <w:rFonts w:ascii="Times New Roman" w:cs="Times New Roman" w:eastAsia="Times New Roman" w:hAnsi="Times New Roman"/>
          <w:b w:val="false"/>
          <w:bCs w:val="false"/>
          <w:i w:val="false"/>
          <w:iCs w:val="false"/>
          <w:sz w:val="24"/>
          <w:szCs w:val="24"/>
        </w:rPr>
        <w:t xml:space="preserve">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pPr>
        <w:spacing w:after="120" w:line="300" w:lineRule="auto"/>
        <w:jc w:val="both"/>
      </w:pPr>
      <w:r>
        <w:rPr>
          <w:rFonts w:ascii="Times New Roman" w:cs="Times New Roman" w:eastAsia="Times New Roman" w:hAnsi="Times New Roman"/>
          <w:b/>
          <w:bCs/>
          <w:i w:val="false"/>
          <w:iCs w:val="false"/>
          <w:sz w:val="24"/>
          <w:szCs w:val="24"/>
        </w:rPr>
        <w:t xml:space="preserve">7.4. </w:t>
      </w:r>
      <w:r>
        <w:rPr>
          <w:rFonts w:ascii="Times New Roman" w:cs="Times New Roman" w:eastAsia="Times New Roman" w:hAnsi="Times New Roman"/>
          <w:b w:val="false"/>
          <w:bCs w:val="false"/>
          <w:i w:val="false"/>
          <w:iCs w:val="false"/>
          <w:sz w:val="24"/>
          <w:szCs w:val="24"/>
        </w:rPr>
        <w:t xml:space="preserve">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pPr>
        <w:spacing w:after="120" w:line="300" w:lineRule="auto"/>
        <w:jc w:val="both"/>
      </w:pPr>
      <w:r>
        <w:rPr>
          <w:rFonts w:ascii="Times New Roman" w:cs="Times New Roman" w:eastAsia="Times New Roman" w:hAnsi="Times New Roman"/>
          <w:b/>
          <w:bCs/>
          <w:i w:val="false"/>
          <w:iCs w:val="false"/>
          <w:sz w:val="24"/>
          <w:szCs w:val="24"/>
        </w:rPr>
        <w:t xml:space="preserve">7.5. </w:t>
      </w:r>
      <w:r>
        <w:rPr>
          <w:rFonts w:ascii="Times New Roman" w:cs="Times New Roman" w:eastAsia="Times New Roman" w:hAnsi="Times New Roman"/>
          <w:b w:val="false"/>
          <w:bCs w:val="false"/>
          <w:i w:val="false"/>
          <w:iCs w:val="false"/>
          <w:sz w:val="24"/>
          <w:szCs w:val="24"/>
        </w:rPr>
        <w:t xml:space="preserve">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pPr>
        <w:spacing w:after="120" w:line="300" w:lineRule="auto"/>
        <w:jc w:val="both"/>
      </w:pPr>
      <w:r>
        <w:rPr>
          <w:rFonts w:ascii="Times New Roman" w:cs="Times New Roman" w:eastAsia="Times New Roman" w:hAnsi="Times New Roman"/>
          <w:b/>
          <w:bCs/>
          <w:i w:val="false"/>
          <w:iCs w:val="false"/>
          <w:sz w:val="24"/>
          <w:szCs w:val="24"/>
        </w:rPr>
        <w:t xml:space="preserve">7.6. </w:t>
      </w:r>
      <w:r>
        <w:rPr>
          <w:rFonts w:ascii="Times New Roman" w:cs="Times New Roman" w:eastAsia="Times New Roman" w:hAnsi="Times New Roman"/>
          <w:b w:val="false"/>
          <w:bCs w:val="false"/>
          <w:i w:val="false"/>
          <w:iCs w:val="false"/>
          <w:sz w:val="24"/>
          <w:szCs w:val="24"/>
        </w:rPr>
        <w:t xml:space="preserve">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pPr>
        <w:spacing w:after="120" w:line="300" w:lineRule="auto"/>
        <w:jc w:val="both"/>
      </w:pPr>
      <w:r>
        <w:rPr>
          <w:rFonts w:ascii="Times New Roman" w:cs="Times New Roman" w:eastAsia="Times New Roman" w:hAnsi="Times New Roman"/>
          <w:b/>
          <w:bCs/>
          <w:i w:val="false"/>
          <w:iCs w:val="false"/>
          <w:sz w:val="24"/>
          <w:szCs w:val="24"/>
        </w:rPr>
        <w:t xml:space="preserve">7.7. </w:t>
      </w:r>
      <w:r>
        <w:rPr>
          <w:rFonts w:ascii="Times New Roman" w:cs="Times New Roman" w:eastAsia="Times New Roman" w:hAnsi="Times New Roman"/>
          <w:b w:val="false"/>
          <w:bCs w:val="false"/>
          <w:i w:val="false"/>
          <w:iCs w:val="false"/>
          <w:sz w:val="24"/>
          <w:szCs w:val="24"/>
        </w:rPr>
        <w:t xml:space="preserve">Осуществляется обработка персональных данных, подлежащих опубликованию или обязательному раскрытию в соответствии с федеральным законом.</w:t>
      </w:r>
    </w:p>
    <w:p>
      <w:pPr>
        <w:spacing w:after="160" w:before="240"/>
        <w:jc w:val="center"/>
      </w:pPr>
      <w:r>
        <w:rPr>
          <w:rFonts w:ascii="Times New Roman" w:cs="Times New Roman" w:eastAsia="Times New Roman" w:hAnsi="Times New Roman"/>
          <w:b/>
          <w:bCs/>
          <w:sz w:val="24"/>
          <w:szCs w:val="24"/>
        </w:rPr>
        <w:t xml:space="preserve">8. Порядок сбора, хранения, передачи и других видов обработки персональных данных</w:t>
      </w:r>
    </w:p>
    <w:p>
      <w:pPr>
        <w:spacing w:after="120" w:line="300" w:lineRule="auto"/>
        <w:jc w:val="both"/>
      </w:pPr>
      <w:r>
        <w:rPr>
          <w:rFonts w:ascii="Times New Roman" w:cs="Times New Roman" w:eastAsia="Times New Roman" w:hAnsi="Times New Roman"/>
          <w:b w:val="false"/>
          <w:bCs w:val="false"/>
          <w:i w:val="false"/>
          <w:iCs w:val="false"/>
          <w:sz w:val="24"/>
          <w:szCs w:val="24"/>
        </w:rPr>
        <w:t xml:space="preserve">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pPr>
        <w:spacing w:after="120" w:line="300" w:lineRule="auto"/>
        <w:jc w:val="both"/>
      </w:pPr>
      <w:r>
        <w:rPr>
          <w:rFonts w:ascii="Times New Roman" w:cs="Times New Roman" w:eastAsia="Times New Roman" w:hAnsi="Times New Roman"/>
          <w:b/>
          <w:bCs/>
          <w:i w:val="false"/>
          <w:iCs w:val="false"/>
          <w:sz w:val="24"/>
          <w:szCs w:val="24"/>
        </w:rPr>
        <w:t xml:space="preserve">8.1. </w:t>
      </w:r>
      <w:r>
        <w:rPr>
          <w:rFonts w:ascii="Times New Roman" w:cs="Times New Roman" w:eastAsia="Times New Roman" w:hAnsi="Times New Roman"/>
          <w:b w:val="false"/>
          <w:bCs w:val="false"/>
          <w:i w:val="false"/>
          <w:iCs w:val="false"/>
          <w:sz w:val="24"/>
          <w:szCs w:val="24"/>
        </w:rPr>
        <w:t xml:space="preserve">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pPr>
        <w:spacing w:after="120" w:line="300" w:lineRule="auto"/>
        <w:jc w:val="both"/>
      </w:pPr>
      <w:r>
        <w:rPr>
          <w:rFonts w:ascii="Times New Roman" w:cs="Times New Roman" w:eastAsia="Times New Roman" w:hAnsi="Times New Roman"/>
          <w:b/>
          <w:bCs/>
          <w:i w:val="false"/>
          <w:iCs w:val="false"/>
          <w:sz w:val="24"/>
          <w:szCs w:val="24"/>
        </w:rPr>
        <w:t xml:space="preserve">8.2. </w:t>
      </w:r>
      <w:r>
        <w:rPr>
          <w:rFonts w:ascii="Times New Roman" w:cs="Times New Roman" w:eastAsia="Times New Roman" w:hAnsi="Times New Roman"/>
          <w:b w:val="false"/>
          <w:bCs w:val="false"/>
          <w:i w:val="false"/>
          <w:iCs w:val="false"/>
          <w:sz w:val="24"/>
          <w:szCs w:val="24"/>
        </w:rPr>
        <w:t xml:space="preserve">Персональные данные Пользователя не передаются третьим лицам, за исключением следующих случаев:</w:t>
      </w:r>
    </w:p>
    <w:p>
      <w:pPr>
        <w:spacing w:after="120" w:line="300" w:lineRule="auto"/>
        <w:ind w:left="425"/>
        <w:jc w:val="both"/>
      </w:pPr>
      <w:r>
        <w:rPr>
          <w:rFonts w:ascii="Times New Roman" w:cs="Times New Roman" w:eastAsia="Times New Roman" w:hAnsi="Times New Roman"/>
          <w:b w:val="false"/>
          <w:bCs w:val="false"/>
          <w:i w:val="false"/>
          <w:iCs w:val="false"/>
          <w:sz w:val="24"/>
          <w:szCs w:val="24"/>
        </w:rPr>
        <w:t xml:space="preserve">— передача необходима в связи с исполнением требований действующего законодательства РФ;</w:t>
      </w:r>
    </w:p>
    <w:p>
      <w:pPr>
        <w:spacing w:after="120" w:line="300" w:lineRule="auto"/>
        <w:ind w:left="425"/>
        <w:jc w:val="both"/>
      </w:pPr>
      <w:r>
        <w:rPr>
          <w:rFonts w:ascii="Times New Roman" w:cs="Times New Roman" w:eastAsia="Times New Roman" w:hAnsi="Times New Roman"/>
          <w:b w:val="false"/>
          <w:bCs w:val="false"/>
          <w:i w:val="false"/>
          <w:iCs w:val="false"/>
          <w:sz w:val="24"/>
          <w:szCs w:val="24"/>
        </w:rPr>
        <w:t xml:space="preserve">—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pPr>
        <w:spacing w:after="120" w:line="300" w:lineRule="auto"/>
        <w:ind w:left="425"/>
        <w:jc w:val="both"/>
      </w:pPr>
      <w:r>
        <w:rPr>
          <w:rFonts w:ascii="Times New Roman" w:cs="Times New Roman" w:eastAsia="Times New Roman" w:hAnsi="Times New Roman"/>
          <w:b w:val="false"/>
          <w:bCs w:val="false"/>
          <w:i w:val="false"/>
          <w:iCs w:val="false"/>
          <w:sz w:val="24"/>
          <w:szCs w:val="24"/>
        </w:rPr>
        <w:t xml:space="preserve">— передача данных, необходимых для проведения оплаты, платежному агрегатору Робокасса (Robokassa) в целях исполнения договора, заключенного с Пользователем на условиях публичной оферты (при этом Оператор не получает и не хранит данные банковских карт Пользователя).</w:t>
      </w:r>
    </w:p>
    <w:p>
      <w:pPr>
        <w:spacing w:after="120" w:line="300" w:lineRule="auto"/>
        <w:jc w:val="both"/>
      </w:pPr>
      <w:r>
        <w:rPr>
          <w:rFonts w:ascii="Times New Roman" w:cs="Times New Roman" w:eastAsia="Times New Roman" w:hAnsi="Times New Roman"/>
          <w:b/>
          <w:bCs/>
          <w:i w:val="false"/>
          <w:iCs w:val="false"/>
          <w:sz w:val="24"/>
          <w:szCs w:val="24"/>
        </w:rPr>
        <w:t xml:space="preserve">8.3. </w:t>
      </w:r>
      <w:r>
        <w:rPr>
          <w:rFonts w:ascii="Times New Roman" w:cs="Times New Roman" w:eastAsia="Times New Roman" w:hAnsi="Times New Roman"/>
          <w:b w:val="false"/>
          <w:bCs w:val="false"/>
          <w:i w:val="false"/>
          <w:iCs w:val="false"/>
          <w:sz w:val="24"/>
          <w:szCs w:val="24"/>
        </w:rPr>
        <w:t xml:space="preserve">В случае выявления неточностей в персональных данных Пользователь может актуализировать их самостоятельно, путем направления Оператору уведомления на адрес электронной почты Оператора support@goretvorecc.ru с пометкой «Актуализация персональных данных».</w:t>
      </w:r>
    </w:p>
    <w:p>
      <w:pPr>
        <w:spacing w:after="120" w:line="300" w:lineRule="auto"/>
        <w:jc w:val="both"/>
      </w:pPr>
      <w:r>
        <w:rPr>
          <w:rFonts w:ascii="Times New Roman" w:cs="Times New Roman" w:eastAsia="Times New Roman" w:hAnsi="Times New Roman"/>
          <w:b/>
          <w:bCs/>
          <w:i w:val="false"/>
          <w:iCs w:val="false"/>
          <w:sz w:val="24"/>
          <w:szCs w:val="24"/>
        </w:rPr>
        <w:t xml:space="preserve">8.4. </w:t>
      </w:r>
      <w:r>
        <w:rPr>
          <w:rFonts w:ascii="Times New Roman" w:cs="Times New Roman" w:eastAsia="Times New Roman" w:hAnsi="Times New Roman"/>
          <w:b w:val="false"/>
          <w:bCs w:val="false"/>
          <w:i w:val="false"/>
          <w:iCs w:val="false"/>
          <w:sz w:val="24"/>
          <w:szCs w:val="24"/>
        </w:rPr>
        <w:t xml:space="preserve">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 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support@goretvorecc.ru с пометкой «Отзыв согласия на обработку персональных данных».</w:t>
      </w:r>
    </w:p>
    <w:p>
      <w:pPr>
        <w:spacing w:after="120" w:line="300" w:lineRule="auto"/>
        <w:jc w:val="both"/>
      </w:pPr>
      <w:r>
        <w:rPr>
          <w:rFonts w:ascii="Times New Roman" w:cs="Times New Roman" w:eastAsia="Times New Roman" w:hAnsi="Times New Roman"/>
          <w:b/>
          <w:bCs/>
          <w:i w:val="false"/>
          <w:iCs w:val="false"/>
          <w:sz w:val="24"/>
          <w:szCs w:val="24"/>
        </w:rPr>
        <w:t xml:space="preserve">8.5. </w:t>
      </w:r>
      <w:r>
        <w:rPr>
          <w:rFonts w:ascii="Times New Roman" w:cs="Times New Roman" w:eastAsia="Times New Roman" w:hAnsi="Times New Roman"/>
          <w:b w:val="false"/>
          <w:bCs w:val="false"/>
          <w:i w:val="false"/>
          <w:iCs w:val="false"/>
          <w:sz w:val="24"/>
          <w:szCs w:val="24"/>
        </w:rPr>
        <w:t xml:space="preserve">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пользовательскими соглашениями и политиками конфиденциальности. Субъект персональных данных обязуется самостоятельно и своевременно ознакомиться с указанными документами. Оператор не несет ответственности за действия третьих лиц, в том числе указанных в настоящем пункте поставщиков услуг.</w:t>
      </w:r>
    </w:p>
    <w:p>
      <w:pPr>
        <w:spacing w:after="120" w:line="300" w:lineRule="auto"/>
        <w:jc w:val="both"/>
      </w:pPr>
      <w:r>
        <w:rPr>
          <w:rFonts w:ascii="Times New Roman" w:cs="Times New Roman" w:eastAsia="Times New Roman" w:hAnsi="Times New Roman"/>
          <w:b/>
          <w:bCs/>
          <w:i w:val="false"/>
          <w:iCs w:val="false"/>
          <w:sz w:val="24"/>
          <w:szCs w:val="24"/>
        </w:rPr>
        <w:t xml:space="preserve">8.6. </w:t>
      </w:r>
      <w:r>
        <w:rPr>
          <w:rFonts w:ascii="Times New Roman" w:cs="Times New Roman" w:eastAsia="Times New Roman" w:hAnsi="Times New Roman"/>
          <w:b w:val="false"/>
          <w:bCs w:val="false"/>
          <w:i w:val="false"/>
          <w:iCs w:val="false"/>
          <w:sz w:val="24"/>
          <w:szCs w:val="24"/>
        </w:rPr>
        <w:t xml:space="preserve">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pPr>
        <w:spacing w:after="120" w:line="300" w:lineRule="auto"/>
        <w:jc w:val="both"/>
      </w:pPr>
      <w:r>
        <w:rPr>
          <w:rFonts w:ascii="Times New Roman" w:cs="Times New Roman" w:eastAsia="Times New Roman" w:hAnsi="Times New Roman"/>
          <w:b/>
          <w:bCs/>
          <w:i w:val="false"/>
          <w:iCs w:val="false"/>
          <w:sz w:val="24"/>
          <w:szCs w:val="24"/>
        </w:rPr>
        <w:t xml:space="preserve">8.7. </w:t>
      </w:r>
      <w:r>
        <w:rPr>
          <w:rFonts w:ascii="Times New Roman" w:cs="Times New Roman" w:eastAsia="Times New Roman" w:hAnsi="Times New Roman"/>
          <w:b w:val="false"/>
          <w:bCs w:val="false"/>
          <w:i w:val="false"/>
          <w:iCs w:val="false"/>
          <w:sz w:val="24"/>
          <w:szCs w:val="24"/>
        </w:rPr>
        <w:t xml:space="preserve">Оператор при обработке персональных данных обеспечивает конфиденциальность персональных данных.</w:t>
      </w:r>
    </w:p>
    <w:p>
      <w:pPr>
        <w:spacing w:after="120" w:line="300" w:lineRule="auto"/>
        <w:jc w:val="both"/>
      </w:pPr>
      <w:r>
        <w:rPr>
          <w:rFonts w:ascii="Times New Roman" w:cs="Times New Roman" w:eastAsia="Times New Roman" w:hAnsi="Times New Roman"/>
          <w:b/>
          <w:bCs/>
          <w:i w:val="false"/>
          <w:iCs w:val="false"/>
          <w:sz w:val="24"/>
          <w:szCs w:val="24"/>
        </w:rPr>
        <w:t xml:space="preserve">8.8. </w:t>
      </w:r>
      <w:r>
        <w:rPr>
          <w:rFonts w:ascii="Times New Roman" w:cs="Times New Roman" w:eastAsia="Times New Roman" w:hAnsi="Times New Roman"/>
          <w:b w:val="false"/>
          <w:bCs w:val="false"/>
          <w:i w:val="false"/>
          <w:iCs w:val="false"/>
          <w:sz w:val="24"/>
          <w:szCs w:val="24"/>
        </w:rPr>
        <w:t xml:space="preserve">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pPr>
        <w:spacing w:after="120" w:line="300" w:lineRule="auto"/>
        <w:jc w:val="both"/>
      </w:pPr>
      <w:r>
        <w:rPr>
          <w:rFonts w:ascii="Times New Roman" w:cs="Times New Roman" w:eastAsia="Times New Roman" w:hAnsi="Times New Roman"/>
          <w:b/>
          <w:bCs/>
          <w:i w:val="false"/>
          <w:iCs w:val="false"/>
          <w:sz w:val="24"/>
          <w:szCs w:val="24"/>
        </w:rPr>
        <w:t xml:space="preserve">8.9. </w:t>
      </w:r>
      <w:r>
        <w:rPr>
          <w:rFonts w:ascii="Times New Roman" w:cs="Times New Roman" w:eastAsia="Times New Roman" w:hAnsi="Times New Roman"/>
          <w:b w:val="false"/>
          <w:bCs w:val="false"/>
          <w:i w:val="false"/>
          <w:iCs w:val="false"/>
          <w:sz w:val="24"/>
          <w:szCs w:val="24"/>
        </w:rPr>
        <w:t xml:space="preserve">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отзыв согласия субъектом персональных данных или требование о прекращении обработки персональных данных, а также выявление неправомерной обработки персональных данных.</w:t>
      </w:r>
    </w:p>
    <w:p>
      <w:pPr>
        <w:spacing w:after="120" w:line="300" w:lineRule="auto"/>
        <w:jc w:val="both"/>
      </w:pPr>
      <w:r>
        <w:rPr>
          <w:rFonts w:ascii="Times New Roman" w:cs="Times New Roman" w:eastAsia="Times New Roman" w:hAnsi="Times New Roman"/>
          <w:b/>
          <w:bCs/>
          <w:i w:val="false"/>
          <w:iCs w:val="false"/>
          <w:sz w:val="24"/>
          <w:szCs w:val="24"/>
        </w:rPr>
        <w:t xml:space="preserve">8.10. </w:t>
      </w:r>
      <w:r>
        <w:rPr>
          <w:rFonts w:ascii="Times New Roman" w:cs="Times New Roman" w:eastAsia="Times New Roman" w:hAnsi="Times New Roman"/>
          <w:b w:val="false"/>
          <w:bCs w:val="false"/>
          <w:i w:val="false"/>
          <w:iCs w:val="false"/>
          <w:sz w:val="24"/>
          <w:szCs w:val="24"/>
        </w:rPr>
        <w:t xml:space="preserve">Базы данных, содержащие персональные данные граждан Российской Федерации, находятся на территории Российской Федерации (запись, систематизация, накопление, хранение, уточнение (обновление, изменение), извлечение персональных данных граждан РФ осуществляются с использованием баз данных, находящихся на территории РФ).</w:t>
      </w:r>
    </w:p>
    <w:p>
      <w:pPr>
        <w:spacing w:after="160" w:before="240"/>
        <w:jc w:val="center"/>
      </w:pPr>
      <w:r>
        <w:rPr>
          <w:rFonts w:ascii="Times New Roman" w:cs="Times New Roman" w:eastAsia="Times New Roman" w:hAnsi="Times New Roman"/>
          <w:b/>
          <w:bCs/>
          <w:sz w:val="24"/>
          <w:szCs w:val="24"/>
        </w:rPr>
        <w:t xml:space="preserve">9. Перечень действий, производимых Оператором с полученными персональными данными</w:t>
      </w:r>
    </w:p>
    <w:p>
      <w:pPr>
        <w:spacing w:after="120" w:line="300" w:lineRule="auto"/>
        <w:jc w:val="both"/>
      </w:pPr>
      <w:r>
        <w:rPr>
          <w:rFonts w:ascii="Times New Roman" w:cs="Times New Roman" w:eastAsia="Times New Roman" w:hAnsi="Times New Roman"/>
          <w:b/>
          <w:bCs/>
          <w:i w:val="false"/>
          <w:iCs w:val="false"/>
          <w:sz w:val="24"/>
          <w:szCs w:val="24"/>
        </w:rPr>
        <w:t xml:space="preserve">9.1. </w:t>
      </w:r>
      <w:r>
        <w:rPr>
          <w:rFonts w:ascii="Times New Roman" w:cs="Times New Roman" w:eastAsia="Times New Roman" w:hAnsi="Times New Roman"/>
          <w:b w:val="false"/>
          <w:bCs w:val="false"/>
          <w:i w:val="false"/>
          <w:iCs w:val="false"/>
          <w:sz w:val="24"/>
          <w:szCs w:val="24"/>
        </w:rPr>
        <w:t xml:space="preserve">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pPr>
        <w:spacing w:after="120" w:line="300" w:lineRule="auto"/>
        <w:jc w:val="both"/>
      </w:pPr>
      <w:r>
        <w:rPr>
          <w:rFonts w:ascii="Times New Roman" w:cs="Times New Roman" w:eastAsia="Times New Roman" w:hAnsi="Times New Roman"/>
          <w:b/>
          <w:bCs/>
          <w:i w:val="false"/>
          <w:iCs w:val="false"/>
          <w:sz w:val="24"/>
          <w:szCs w:val="24"/>
        </w:rPr>
        <w:t xml:space="preserve">9.2. </w:t>
      </w:r>
      <w:r>
        <w:rPr>
          <w:rFonts w:ascii="Times New Roman" w:cs="Times New Roman" w:eastAsia="Times New Roman" w:hAnsi="Times New Roman"/>
          <w:b w:val="false"/>
          <w:bCs w:val="false"/>
          <w:i w:val="false"/>
          <w:iCs w:val="false"/>
          <w:sz w:val="24"/>
          <w:szCs w:val="24"/>
        </w:rPr>
        <w:t xml:space="preserve">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pPr>
        <w:spacing w:after="160" w:before="240"/>
        <w:jc w:val="center"/>
      </w:pPr>
      <w:r>
        <w:rPr>
          <w:rFonts w:ascii="Times New Roman" w:cs="Times New Roman" w:eastAsia="Times New Roman" w:hAnsi="Times New Roman"/>
          <w:b/>
          <w:bCs/>
          <w:sz w:val="24"/>
          <w:szCs w:val="24"/>
        </w:rPr>
        <w:t xml:space="preserve">10. Трансграничная передача персональных данных</w:t>
      </w:r>
    </w:p>
    <w:p>
      <w:pPr>
        <w:spacing w:after="120" w:line="300" w:lineRule="auto"/>
        <w:jc w:val="both"/>
      </w:pPr>
      <w:r>
        <w:rPr>
          <w:rFonts w:ascii="Times New Roman" w:cs="Times New Roman" w:eastAsia="Times New Roman" w:hAnsi="Times New Roman"/>
          <w:b/>
          <w:bCs/>
          <w:i w:val="false"/>
          <w:iCs w:val="false"/>
          <w:sz w:val="24"/>
          <w:szCs w:val="24"/>
        </w:rPr>
        <w:t xml:space="preserve">10.1. </w:t>
      </w:r>
      <w:r>
        <w:rPr>
          <w:rFonts w:ascii="Times New Roman" w:cs="Times New Roman" w:eastAsia="Times New Roman" w:hAnsi="Times New Roman"/>
          <w:b w:val="false"/>
          <w:bCs w:val="false"/>
          <w:i w:val="false"/>
          <w:iCs w:val="false"/>
          <w:sz w:val="24"/>
          <w:szCs w:val="24"/>
        </w:rPr>
        <w:t xml:space="preserve">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(такое уведомление направляется отдельно от уведомления о намерении осуществлять обработку персональных данных).</w:t>
      </w:r>
    </w:p>
    <w:p>
      <w:pPr>
        <w:spacing w:after="120" w:line="300" w:lineRule="auto"/>
        <w:jc w:val="both"/>
      </w:pPr>
      <w:r>
        <w:rPr>
          <w:rFonts w:ascii="Times New Roman" w:cs="Times New Roman" w:eastAsia="Times New Roman" w:hAnsi="Times New Roman"/>
          <w:b/>
          <w:bCs/>
          <w:i w:val="false"/>
          <w:iCs w:val="false"/>
          <w:sz w:val="24"/>
          <w:szCs w:val="24"/>
        </w:rPr>
        <w:t xml:space="preserve">10.2. </w:t>
      </w:r>
      <w:r>
        <w:rPr>
          <w:rFonts w:ascii="Times New Roman" w:cs="Times New Roman" w:eastAsia="Times New Roman" w:hAnsi="Times New Roman"/>
          <w:b w:val="false"/>
          <w:bCs w:val="false"/>
          <w:i w:val="false"/>
          <w:iCs w:val="false"/>
          <w:sz w:val="24"/>
          <w:szCs w:val="24"/>
        </w:rPr>
        <w:t xml:space="preserve">Оператор до подачи вышеуказанного уведомления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соответствующие сведения.</w:t>
      </w:r>
    </w:p>
    <w:p>
      <w:pPr>
        <w:spacing w:after="160" w:before="240"/>
        <w:jc w:val="center"/>
      </w:pPr>
      <w:r>
        <w:rPr>
          <w:rFonts w:ascii="Times New Roman" w:cs="Times New Roman" w:eastAsia="Times New Roman" w:hAnsi="Times New Roman"/>
          <w:b/>
          <w:bCs/>
          <w:sz w:val="24"/>
          <w:szCs w:val="24"/>
        </w:rPr>
        <w:t xml:space="preserve">11. Конфиденциальность персональных данных</w:t>
      </w:r>
    </w:p>
    <w:p>
      <w:pPr>
        <w:spacing w:after="120" w:line="300" w:lineRule="auto"/>
        <w:jc w:val="both"/>
      </w:pPr>
      <w:r>
        <w:rPr>
          <w:rFonts w:ascii="Times New Roman" w:cs="Times New Roman" w:eastAsia="Times New Roman" w:hAnsi="Times New Roman"/>
          <w:b w:val="false"/>
          <w:bCs w:val="false"/>
          <w:i w:val="false"/>
          <w:iCs w:val="false"/>
          <w:sz w:val="24"/>
          <w:szCs w:val="24"/>
        </w:rPr>
        <w:t xml:space="preserve">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pPr>
        <w:spacing w:after="160" w:before="240"/>
        <w:jc w:val="center"/>
      </w:pPr>
      <w:r>
        <w:rPr>
          <w:rFonts w:ascii="Times New Roman" w:cs="Times New Roman" w:eastAsia="Times New Roman" w:hAnsi="Times New Roman"/>
          <w:b/>
          <w:bCs/>
          <w:sz w:val="24"/>
          <w:szCs w:val="24"/>
        </w:rPr>
        <w:t xml:space="preserve">12. Заключительные положения</w:t>
      </w:r>
    </w:p>
    <w:p>
      <w:pPr>
        <w:spacing w:after="120" w:line="300" w:lineRule="auto"/>
        <w:jc w:val="both"/>
      </w:pPr>
      <w:r>
        <w:rPr>
          <w:rFonts w:ascii="Times New Roman" w:cs="Times New Roman" w:eastAsia="Times New Roman" w:hAnsi="Times New Roman"/>
          <w:b/>
          <w:bCs/>
          <w:i w:val="false"/>
          <w:iCs w:val="false"/>
          <w:sz w:val="24"/>
          <w:szCs w:val="24"/>
        </w:rPr>
        <w:t xml:space="preserve">12.1. </w:t>
      </w:r>
      <w:r>
        <w:rPr>
          <w:rFonts w:ascii="Times New Roman" w:cs="Times New Roman" w:eastAsia="Times New Roman" w:hAnsi="Times New Roman"/>
          <w:b w:val="false"/>
          <w:bCs w:val="false"/>
          <w:i w:val="false"/>
          <w:iCs w:val="false"/>
          <w:sz w:val="24"/>
          <w:szCs w:val="24"/>
        </w:rPr>
        <w:t xml:space="preserve">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support@goretvorecc.ru.</w:t>
      </w:r>
    </w:p>
    <w:p>
      <w:pPr>
        <w:spacing w:after="120" w:line="300" w:lineRule="auto"/>
        <w:jc w:val="both"/>
      </w:pPr>
      <w:r>
        <w:rPr>
          <w:rFonts w:ascii="Times New Roman" w:cs="Times New Roman" w:eastAsia="Times New Roman" w:hAnsi="Times New Roman"/>
          <w:b/>
          <w:bCs/>
          <w:i w:val="false"/>
          <w:iCs w:val="false"/>
          <w:sz w:val="24"/>
          <w:szCs w:val="24"/>
        </w:rPr>
        <w:t xml:space="preserve">12.2. </w:t>
      </w:r>
      <w:r>
        <w:rPr>
          <w:rFonts w:ascii="Times New Roman" w:cs="Times New Roman" w:eastAsia="Times New Roman" w:hAnsi="Times New Roman"/>
          <w:b w:val="false"/>
          <w:bCs w:val="false"/>
          <w:i w:val="false"/>
          <w:iCs w:val="false"/>
          <w:sz w:val="24"/>
          <w:szCs w:val="24"/>
        </w:rPr>
        <w:t xml:space="preserve">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 Настоящая Политика действует совместно с публичной офертой, размещенной по адресу https://goretvorecc.ru; в части отношений, связанных с обработкой персональных данных, применяются положения настоящей Политики и Закона о персональных данных.</w:t>
      </w:r>
    </w:p>
    <w:p>
      <w:pPr>
        <w:spacing w:after="120" w:line="300" w:lineRule="auto"/>
        <w:jc w:val="both"/>
      </w:pPr>
      <w:r>
        <w:rPr>
          <w:rFonts w:ascii="Times New Roman" w:cs="Times New Roman" w:eastAsia="Times New Roman" w:hAnsi="Times New Roman"/>
          <w:b/>
          <w:bCs/>
          <w:i w:val="false"/>
          <w:iCs w:val="false"/>
          <w:sz w:val="24"/>
          <w:szCs w:val="24"/>
        </w:rPr>
        <w:t xml:space="preserve">12.3. </w:t>
      </w:r>
      <w:r>
        <w:rPr>
          <w:rFonts w:ascii="Times New Roman" w:cs="Times New Roman" w:eastAsia="Times New Roman" w:hAnsi="Times New Roman"/>
          <w:b w:val="false"/>
          <w:bCs w:val="false"/>
          <w:i w:val="false"/>
          <w:iCs w:val="false"/>
          <w:sz w:val="24"/>
          <w:szCs w:val="24"/>
        </w:rPr>
        <w:t xml:space="preserve">Актуальная версия Политики в свободном доступе расположена в сети интернет по адресу https://goretvorecc.ru/privacy.</w:t>
      </w:r>
    </w:p>
    <w:p>
      <w:pPr>
        <w:spacing w:after="160" w:before="240"/>
        <w:jc w:val="center"/>
      </w:pPr>
      <w:r>
        <w:rPr>
          <w:rFonts w:ascii="Times New Roman" w:cs="Times New Roman" w:eastAsia="Times New Roman" w:hAnsi="Times New Roman"/>
          <w:b/>
          <w:bCs/>
          <w:sz w:val="24"/>
          <w:szCs w:val="24"/>
        </w:rPr>
        <w:t xml:space="preserve">13. Реквизиты Оператора</w:t>
      </w:r>
    </w:p>
    <w:p>
      <w:pPr>
        <w:spacing w:after="60" w:line="300" w:lineRule="auto"/>
        <w:jc w:val="left"/>
      </w:pPr>
      <w:r>
        <w:rPr>
          <w:rFonts w:ascii="Times New Roman" w:cs="Times New Roman" w:eastAsia="Times New Roman" w:hAnsi="Times New Roman"/>
          <w:b w:val="false"/>
          <w:bCs w:val="false"/>
          <w:i w:val="false"/>
          <w:iCs w:val="false"/>
          <w:sz w:val="24"/>
          <w:szCs w:val="24"/>
        </w:rPr>
        <w:t xml:space="preserve">Индивидуальный предприниматель Кудинов Георгий Александрович</w:t>
      </w:r>
    </w:p>
    <w:p>
      <w:pPr>
        <w:spacing w:after="60" w:line="300" w:lineRule="auto"/>
        <w:jc w:val="left"/>
      </w:pPr>
      <w:r>
        <w:rPr>
          <w:rFonts w:ascii="Times New Roman" w:cs="Times New Roman" w:eastAsia="Times New Roman" w:hAnsi="Times New Roman"/>
          <w:b w:val="false"/>
          <w:bCs w:val="false"/>
          <w:i w:val="false"/>
          <w:iCs w:val="false"/>
          <w:sz w:val="24"/>
          <w:szCs w:val="24"/>
        </w:rPr>
        <w:t xml:space="preserve">Адрес регистрации: 101000, г. Москва</w:t>
      </w:r>
    </w:p>
    <w:p>
      <w:pPr>
        <w:spacing w:after="60" w:line="300" w:lineRule="auto"/>
        <w:jc w:val="left"/>
      </w:pPr>
      <w:r>
        <w:rPr>
          <w:rFonts w:ascii="Times New Roman" w:cs="Times New Roman" w:eastAsia="Times New Roman" w:hAnsi="Times New Roman"/>
          <w:b w:val="false"/>
          <w:bCs w:val="false"/>
          <w:i w:val="false"/>
          <w:iCs w:val="false"/>
          <w:sz w:val="24"/>
          <w:szCs w:val="24"/>
        </w:rPr>
        <w:t xml:space="preserve">ОГРНИП: 325774600803310</w:t>
      </w:r>
    </w:p>
    <w:p>
      <w:pPr>
        <w:spacing w:after="60" w:line="300" w:lineRule="auto"/>
        <w:jc w:val="left"/>
      </w:pPr>
      <w:r>
        <w:rPr>
          <w:rFonts w:ascii="Times New Roman" w:cs="Times New Roman" w:eastAsia="Times New Roman" w:hAnsi="Times New Roman"/>
          <w:b w:val="false"/>
          <w:bCs w:val="false"/>
          <w:i w:val="false"/>
          <w:iCs w:val="false"/>
          <w:sz w:val="24"/>
          <w:szCs w:val="24"/>
        </w:rPr>
        <w:t xml:space="preserve">ИНН: 502981108313</w:t>
      </w:r>
    </w:p>
    <w:p>
      <w:pPr>
        <w:spacing w:after="60" w:line="300" w:lineRule="auto"/>
        <w:jc w:val="left"/>
      </w:pPr>
      <w:r>
        <w:rPr>
          <w:rFonts w:ascii="Times New Roman" w:cs="Times New Roman" w:eastAsia="Times New Roman" w:hAnsi="Times New Roman"/>
          <w:b w:val="false"/>
          <w:bCs w:val="false"/>
          <w:i w:val="false"/>
          <w:iCs w:val="false"/>
          <w:sz w:val="24"/>
          <w:szCs w:val="24"/>
        </w:rPr>
        <w:t xml:space="preserve">Адрес электронной почты: support@goretvorecc.ru</w:t>
      </w:r>
    </w:p>
    <w:p>
      <w:pPr>
        <w:spacing w:after="60" w:line="300" w:lineRule="auto"/>
        <w:jc w:val="left"/>
      </w:pPr>
      <w:r>
        <w:rPr>
          <w:rFonts w:ascii="Times New Roman" w:cs="Times New Roman" w:eastAsia="Times New Roman" w:hAnsi="Times New Roman"/>
          <w:b w:val="false"/>
          <w:bCs w:val="false"/>
          <w:i w:val="false"/>
          <w:iCs w:val="false"/>
          <w:sz w:val="24"/>
          <w:szCs w:val="24"/>
        </w:rPr>
        <w:t xml:space="preserve">Сайт: https://goretvorecc.ru</w:t>
      </w:r>
    </w:p>
    <w:sectPr>
      <w:pgSz w:w="11906" w:h="16838" w:orient="portrait"/>
      <w:pgMar w:top="1134" w:right="851" w:bottom="1134"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2026-07-02T09:49:01.950Z</dcterms:created>
  <dcterms:modified xsi:type="dcterms:W3CDTF">2026-07-02T09:49:01.950Z</dcterms:modified>
</cp:coreProperties>
</file>

<file path=docProps/custom.xml><?xml version="1.0" encoding="utf-8"?>
<Properties xmlns="http://schemas.openxmlformats.org/officeDocument/2006/custom-properties" xmlns:vt="http://schemas.openxmlformats.org/officeDocument/2006/docPropsVTypes"/>
</file>